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44"/>
          <w:szCs w:val="44"/>
          <w:lang w:eastAsia="zh-CN"/>
        </w:rPr>
      </w:pPr>
      <w:r>
        <w:rPr>
          <w:rFonts w:hint="eastAsia" w:ascii="微软雅黑" w:hAnsi="微软雅黑" w:eastAsia="微软雅黑" w:cs="微软雅黑"/>
          <w:b/>
          <w:bCs/>
          <w:sz w:val="44"/>
          <w:szCs w:val="44"/>
          <w:lang w:eastAsia="zh-CN"/>
        </w:rPr>
        <w:t>通</w:t>
      </w:r>
      <w:r>
        <w:rPr>
          <w:rFonts w:hint="eastAsia" w:ascii="微软雅黑" w:hAnsi="微软雅黑" w:eastAsia="微软雅黑" w:cs="微软雅黑"/>
          <w:b/>
          <w:bCs/>
          <w:sz w:val="44"/>
          <w:szCs w:val="44"/>
          <w:lang w:val="en-US" w:eastAsia="zh-CN"/>
        </w:rPr>
        <w:t xml:space="preserve">   </w:t>
      </w:r>
      <w:r>
        <w:rPr>
          <w:rFonts w:hint="eastAsia" w:ascii="微软雅黑" w:hAnsi="微软雅黑" w:eastAsia="微软雅黑" w:cs="微软雅黑"/>
          <w:b/>
          <w:bCs/>
          <w:sz w:val="44"/>
          <w:szCs w:val="44"/>
          <w:lang w:eastAsia="zh-CN"/>
        </w:rPr>
        <w:t>知</w:t>
      </w:r>
    </w:p>
    <w:p>
      <w:pPr>
        <w:rPr>
          <w:rFonts w:hint="eastAsia" w:ascii="微软雅黑" w:hAnsi="微软雅黑" w:eastAsia="微软雅黑"/>
          <w:color w:val="333333"/>
          <w:spacing w:val="8"/>
          <w:sz w:val="24"/>
          <w:szCs w:val="24"/>
          <w:shd w:val="clear" w:color="auto" w:fill="FFFFFF"/>
          <w:lang w:eastAsia="zh-CN"/>
        </w:rPr>
      </w:pPr>
      <w:r>
        <w:rPr>
          <w:rFonts w:hint="eastAsia" w:ascii="微软雅黑" w:hAnsi="微软雅黑" w:eastAsia="微软雅黑"/>
          <w:color w:val="333333"/>
          <w:spacing w:val="8"/>
          <w:sz w:val="24"/>
          <w:szCs w:val="24"/>
          <w:shd w:val="clear" w:color="auto" w:fill="FFFFFF"/>
          <w:lang w:eastAsia="zh-CN"/>
        </w:rPr>
        <w:t>各位老师，同学：</w:t>
      </w:r>
    </w:p>
    <w:p>
      <w:pPr>
        <w:ind w:firstLine="512" w:firstLineChars="200"/>
        <w:rPr>
          <w:rFonts w:hint="eastAsia" w:ascii="微软雅黑" w:hAnsi="微软雅黑" w:eastAsia="微软雅黑"/>
          <w:color w:val="333333"/>
          <w:spacing w:val="8"/>
          <w:sz w:val="24"/>
          <w:szCs w:val="24"/>
          <w:shd w:val="clear" w:color="auto" w:fill="FFFFFF"/>
          <w:lang w:eastAsia="zh-CN"/>
        </w:rPr>
      </w:pPr>
      <w:r>
        <w:rPr>
          <w:rFonts w:hint="eastAsia" w:ascii="微软雅黑" w:hAnsi="微软雅黑" w:eastAsia="微软雅黑"/>
          <w:color w:val="333333"/>
          <w:spacing w:val="8"/>
          <w:sz w:val="24"/>
          <w:szCs w:val="24"/>
          <w:shd w:val="clear" w:color="auto" w:fill="FFFFFF"/>
          <w:lang w:val="en-US" w:eastAsia="zh-CN"/>
        </w:rPr>
        <w:t>大家</w:t>
      </w:r>
      <w:r>
        <w:rPr>
          <w:rFonts w:hint="eastAsia" w:ascii="微软雅黑" w:hAnsi="微软雅黑" w:eastAsia="微软雅黑"/>
          <w:color w:val="333333"/>
          <w:spacing w:val="8"/>
          <w:sz w:val="24"/>
          <w:szCs w:val="24"/>
          <w:shd w:val="clear" w:color="auto" w:fill="FFFFFF"/>
          <w:lang w:eastAsia="zh-CN"/>
        </w:rPr>
        <w:t>好！</w:t>
      </w:r>
      <w:bookmarkStart w:id="1" w:name="_GoBack"/>
      <w:bookmarkEnd w:id="1"/>
    </w:p>
    <w:p>
      <w:pPr>
        <w:ind w:firstLine="512" w:firstLineChars="200"/>
        <w:rPr>
          <w:rFonts w:hint="eastAsia" w:ascii="微软雅黑" w:hAnsi="微软雅黑" w:eastAsia="微软雅黑"/>
          <w:color w:val="333333"/>
          <w:spacing w:val="8"/>
          <w:sz w:val="24"/>
          <w:szCs w:val="24"/>
          <w:shd w:val="clear" w:color="auto" w:fill="FFFFFF"/>
          <w:lang w:eastAsia="zh-CN"/>
        </w:rPr>
      </w:pPr>
      <w:r>
        <w:rPr>
          <w:rFonts w:hint="eastAsia" w:ascii="微软雅黑" w:hAnsi="微软雅黑" w:eastAsia="微软雅黑"/>
          <w:color w:val="333333"/>
          <w:spacing w:val="8"/>
          <w:sz w:val="24"/>
          <w:szCs w:val="24"/>
          <w:shd w:val="clear" w:color="auto" w:fill="FFFFFF"/>
        </w:rPr>
        <w:t>为方便我校师生</w:t>
      </w:r>
      <w:r>
        <w:rPr>
          <w:rFonts w:hint="eastAsia" w:ascii="微软雅黑" w:hAnsi="微软雅黑" w:eastAsia="微软雅黑"/>
          <w:color w:val="333333"/>
          <w:spacing w:val="8"/>
          <w:sz w:val="24"/>
          <w:szCs w:val="24"/>
          <w:shd w:val="clear" w:color="auto" w:fill="FFFFFF"/>
          <w:lang w:eastAsia="zh-CN"/>
        </w:rPr>
        <w:t>更好的使用数字资源</w:t>
      </w:r>
      <w:r>
        <w:rPr>
          <w:rFonts w:hint="eastAsia" w:ascii="微软雅黑" w:hAnsi="微软雅黑" w:eastAsia="微软雅黑"/>
          <w:color w:val="333333"/>
          <w:spacing w:val="8"/>
          <w:sz w:val="24"/>
          <w:szCs w:val="24"/>
          <w:shd w:val="clear" w:color="auto" w:fill="FFFFFF"/>
          <w:lang w:val="en-US" w:eastAsia="zh-CN"/>
        </w:rPr>
        <w:t>及工具</w:t>
      </w:r>
      <w:r>
        <w:rPr>
          <w:rFonts w:hint="eastAsia" w:ascii="微软雅黑" w:hAnsi="微软雅黑" w:eastAsia="微软雅黑"/>
          <w:color w:val="333333"/>
          <w:spacing w:val="8"/>
          <w:sz w:val="24"/>
          <w:szCs w:val="24"/>
          <w:shd w:val="clear" w:color="auto" w:fill="FFFFFF"/>
          <w:lang w:eastAsia="zh-CN"/>
        </w:rPr>
        <w:t>，我馆现开通万方数据</w:t>
      </w:r>
      <w:r>
        <w:rPr>
          <w:rFonts w:hint="eastAsia" w:ascii="微软雅黑" w:hAnsi="微软雅黑" w:eastAsia="微软雅黑"/>
          <w:color w:val="333333"/>
          <w:spacing w:val="8"/>
          <w:sz w:val="24"/>
          <w:szCs w:val="24"/>
          <w:shd w:val="clear" w:color="auto" w:fill="FFFFFF"/>
          <w:lang w:val="en-US" w:eastAsia="zh-CN"/>
        </w:rPr>
        <w:t>科慧，选题，分析等工具</w:t>
      </w:r>
      <w:r>
        <w:rPr>
          <w:rFonts w:hint="eastAsia" w:ascii="微软雅黑" w:hAnsi="微软雅黑" w:eastAsia="微软雅黑"/>
          <w:color w:val="333333"/>
          <w:spacing w:val="8"/>
          <w:sz w:val="24"/>
          <w:szCs w:val="24"/>
          <w:shd w:val="clear" w:color="auto" w:fill="FFFFFF"/>
          <w:lang w:eastAsia="zh-CN"/>
        </w:rPr>
        <w:t>。</w:t>
      </w:r>
    </w:p>
    <w:p>
      <w:pPr>
        <w:ind w:firstLine="512" w:firstLineChars="200"/>
        <w:rPr>
          <w:rFonts w:hint="eastAsia" w:ascii="微软雅黑" w:hAnsi="微软雅黑" w:eastAsia="微软雅黑"/>
          <w:color w:val="333333"/>
          <w:spacing w:val="8"/>
          <w:sz w:val="24"/>
          <w:szCs w:val="24"/>
          <w:shd w:val="clear" w:color="auto" w:fill="FFFFFF"/>
        </w:rPr>
      </w:pPr>
      <w:r>
        <w:rPr>
          <w:rFonts w:hint="eastAsia" w:ascii="微软雅黑" w:hAnsi="微软雅黑" w:eastAsia="微软雅黑"/>
          <w:color w:val="333333"/>
          <w:spacing w:val="8"/>
          <w:sz w:val="24"/>
          <w:szCs w:val="24"/>
          <w:shd w:val="clear" w:color="auto" w:fill="FFFFFF"/>
        </w:rPr>
        <w:t>万方数据作为国有信息内容服务企业，是服务国家科技创新的主力军。《人民日报》评论称“中国数据库产业的曙光”。万方数据是学术资源检索与获取平台，内容涉及自然科学和社会科学各个专业领域，有学位论文、期刊、法律法规、会议、地方志、视频、等丰富类型的文献信息资源，</w:t>
      </w:r>
      <w:r>
        <w:rPr>
          <w:rFonts w:hint="eastAsia" w:ascii="微软雅黑" w:hAnsi="微软雅黑" w:eastAsia="微软雅黑"/>
          <w:color w:val="333333"/>
          <w:spacing w:val="8"/>
          <w:sz w:val="24"/>
          <w:szCs w:val="24"/>
          <w:shd w:val="clear" w:color="auto" w:fill="FFFFFF"/>
          <w:lang w:val="en-US" w:eastAsia="zh-CN"/>
        </w:rPr>
        <w:t>同时提供科研工具，</w:t>
      </w:r>
      <w:r>
        <w:rPr>
          <w:rFonts w:hint="eastAsia" w:ascii="微软雅黑" w:hAnsi="微软雅黑" w:eastAsia="微软雅黑"/>
          <w:color w:val="333333"/>
          <w:spacing w:val="8"/>
          <w:sz w:val="24"/>
          <w:szCs w:val="24"/>
          <w:shd w:val="clear" w:color="auto" w:fill="FFFFFF"/>
        </w:rPr>
        <w:t>保障了</w:t>
      </w:r>
      <w:r>
        <w:rPr>
          <w:rFonts w:hint="eastAsia" w:ascii="微软雅黑" w:hAnsi="微软雅黑" w:eastAsia="微软雅黑"/>
          <w:color w:val="333333"/>
          <w:spacing w:val="8"/>
          <w:sz w:val="24"/>
          <w:szCs w:val="24"/>
          <w:shd w:val="clear" w:color="auto" w:fill="FFFFFF"/>
          <w:lang w:eastAsia="zh-CN"/>
        </w:rPr>
        <w:t>师生</w:t>
      </w:r>
      <w:r>
        <w:rPr>
          <w:rFonts w:hint="eastAsia" w:ascii="微软雅黑" w:hAnsi="微软雅黑" w:eastAsia="微软雅黑"/>
          <w:color w:val="333333"/>
          <w:spacing w:val="8"/>
          <w:sz w:val="24"/>
          <w:szCs w:val="24"/>
          <w:shd w:val="clear" w:color="auto" w:fill="FFFFFF"/>
        </w:rPr>
        <w:t>学习、科研的需要。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3" w:lineRule="atLeast"/>
        <w:ind w:left="0" w:right="0" w:firstLine="0"/>
        <w:jc w:val="both"/>
        <w:rPr>
          <w:rFonts w:hint="eastAsia" w:ascii="微软雅黑" w:hAnsi="微软雅黑" w:eastAsia="微软雅黑" w:cstheme="minorBidi"/>
          <w:color w:val="333333"/>
          <w:spacing w:val="8"/>
          <w:kern w:val="2"/>
          <w:sz w:val="24"/>
          <w:szCs w:val="24"/>
          <w:shd w:val="clear" w:color="auto" w:fill="FFFFFF"/>
          <w:lang w:val="en-US" w:eastAsia="zh-CN" w:bidi="ar-SA"/>
        </w:rPr>
      </w:pPr>
      <w:r>
        <w:rPr>
          <w:rFonts w:hint="eastAsia" w:ascii="微软雅黑" w:hAnsi="微软雅黑" w:eastAsia="微软雅黑" w:cstheme="minorBidi"/>
          <w:color w:val="333333"/>
          <w:spacing w:val="8"/>
          <w:kern w:val="2"/>
          <w:sz w:val="24"/>
          <w:szCs w:val="24"/>
          <w:shd w:val="clear" w:color="auto" w:fill="FFFFFF"/>
          <w:lang w:val="en-US" w:eastAsia="zh-CN" w:bidi="ar-SA"/>
        </w:rPr>
        <w:t>校内直接进入无需登陆：</w:t>
      </w:r>
      <w:r>
        <w:rPr>
          <w:rFonts w:hint="eastAsia" w:ascii="微软雅黑" w:hAnsi="微软雅黑" w:eastAsia="微软雅黑" w:cstheme="minorBidi"/>
          <w:color w:val="333333"/>
          <w:spacing w:val="8"/>
          <w:kern w:val="2"/>
          <w:sz w:val="24"/>
          <w:szCs w:val="24"/>
          <w:shd w:val="clear" w:color="auto" w:fill="FFFFFF"/>
          <w:lang w:val="en-US" w:eastAsia="zh-CN" w:bidi="ar-SA"/>
        </w:rPr>
        <w:fldChar w:fldCharType="begin"/>
      </w:r>
      <w:r>
        <w:rPr>
          <w:rFonts w:hint="eastAsia" w:ascii="微软雅黑" w:hAnsi="微软雅黑" w:eastAsia="微软雅黑" w:cstheme="minorBidi"/>
          <w:color w:val="333333"/>
          <w:spacing w:val="8"/>
          <w:kern w:val="2"/>
          <w:sz w:val="24"/>
          <w:szCs w:val="24"/>
          <w:shd w:val="clear" w:color="auto" w:fill="FFFFFF"/>
          <w:lang w:val="en-US" w:eastAsia="zh-CN" w:bidi="ar-SA"/>
        </w:rPr>
        <w:instrText xml:space="preserve"> HYPERLINK "https://c.wanfangdata.com.cn/patent" </w:instrText>
      </w:r>
      <w:r>
        <w:rPr>
          <w:rFonts w:hint="eastAsia" w:ascii="微软雅黑" w:hAnsi="微软雅黑" w:eastAsia="微软雅黑" w:cstheme="minorBidi"/>
          <w:color w:val="333333"/>
          <w:spacing w:val="8"/>
          <w:kern w:val="2"/>
          <w:sz w:val="24"/>
          <w:szCs w:val="24"/>
          <w:shd w:val="clear" w:color="auto" w:fill="FFFFFF"/>
          <w:lang w:val="en-US" w:eastAsia="zh-CN" w:bidi="ar-SA"/>
        </w:rPr>
        <w:fldChar w:fldCharType="separate"/>
      </w:r>
      <w:r>
        <w:rPr>
          <w:rFonts w:hint="eastAsia" w:ascii="微软雅黑" w:hAnsi="微软雅黑" w:eastAsia="微软雅黑" w:cstheme="minorBidi"/>
          <w:color w:val="333333"/>
          <w:spacing w:val="8"/>
          <w:kern w:val="2"/>
          <w:sz w:val="24"/>
          <w:szCs w:val="24"/>
          <w:shd w:val="clear" w:color="auto" w:fill="FFFFFF"/>
          <w:lang w:val="en-US" w:eastAsia="zh-CN" w:bidi="ar-SA"/>
        </w:rPr>
        <w:t>https://wanfangdata.com.c</w:t>
      </w:r>
      <w:r>
        <w:rPr>
          <w:rFonts w:hint="eastAsia" w:ascii="微软雅黑" w:hAnsi="微软雅黑" w:eastAsia="微软雅黑" w:cstheme="minorBidi"/>
          <w:color w:val="333333"/>
          <w:spacing w:val="8"/>
          <w:kern w:val="2"/>
          <w:sz w:val="24"/>
          <w:szCs w:val="24"/>
          <w:shd w:val="clear" w:color="auto" w:fill="FFFFFF"/>
          <w:lang w:val="en-US" w:eastAsia="zh-CN" w:bidi="ar-SA"/>
        </w:rPr>
        <w:fldChar w:fldCharType="end"/>
      </w:r>
      <w:r>
        <w:rPr>
          <w:rFonts w:hint="eastAsia" w:ascii="微软雅黑" w:hAnsi="微软雅黑" w:eastAsia="微软雅黑" w:cstheme="minorBidi"/>
          <w:color w:val="333333"/>
          <w:spacing w:val="8"/>
          <w:kern w:val="2"/>
          <w:sz w:val="24"/>
          <w:szCs w:val="24"/>
          <w:shd w:val="clear" w:color="auto" w:fill="FFFFFF"/>
          <w:lang w:val="en-US" w:eastAsia="zh-CN" w:bidi="ar-SA"/>
        </w:rPr>
        <w:t>n</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3" w:lineRule="atLeast"/>
        <w:ind w:left="0" w:right="0" w:firstLine="0"/>
        <w:jc w:val="both"/>
        <w:rPr>
          <w:rFonts w:hint="default" w:ascii="微软雅黑" w:hAnsi="微软雅黑" w:eastAsia="微软雅黑" w:cstheme="minorBidi"/>
          <w:color w:val="333333"/>
          <w:spacing w:val="8"/>
          <w:kern w:val="2"/>
          <w:sz w:val="24"/>
          <w:szCs w:val="24"/>
          <w:shd w:val="clear" w:color="auto" w:fill="FFFFFF"/>
          <w:lang w:val="en-US" w:eastAsia="zh-CN" w:bidi="ar-SA"/>
        </w:rPr>
      </w:pPr>
      <w:r>
        <w:rPr>
          <w:rFonts w:hint="eastAsia" w:ascii="微软雅黑" w:hAnsi="微软雅黑" w:eastAsia="微软雅黑" w:cstheme="minorBidi"/>
          <w:color w:val="333333"/>
          <w:spacing w:val="8"/>
          <w:kern w:val="2"/>
          <w:sz w:val="24"/>
          <w:szCs w:val="24"/>
          <w:shd w:val="clear" w:color="auto" w:fill="FFFFFF"/>
          <w:lang w:val="en-US" w:eastAsia="zh-CN" w:bidi="ar-SA"/>
        </w:rPr>
        <w:t>校外登陆账号密码进入：账号名cqgczyjsxy123456，密码cqgczyjsxy123456</w:t>
      </w:r>
    </w:p>
    <w:p>
      <w:pPr>
        <w:spacing w:line="360" w:lineRule="auto"/>
        <w:jc w:val="left"/>
        <w:rPr>
          <w:rFonts w:hint="eastAsia" w:ascii="宋体" w:hAnsi="宋体" w:eastAsia="宋体" w:cs="宋体"/>
          <w:b/>
          <w:bCs/>
          <w:i w:val="0"/>
          <w:caps w:val="0"/>
          <w:color w:val="333333"/>
          <w:spacing w:val="8"/>
          <w:kern w:val="0"/>
          <w:sz w:val="32"/>
          <w:szCs w:val="32"/>
          <w:shd w:val="clear" w:fill="FFFFFF"/>
          <w:lang w:val="en-US" w:eastAsia="zh-CN" w:bidi="ar"/>
        </w:rPr>
      </w:pPr>
    </w:p>
    <w:p>
      <w:pPr>
        <w:spacing w:line="360" w:lineRule="auto"/>
        <w:jc w:val="left"/>
        <w:rPr>
          <w:rFonts w:hint="eastAsia" w:ascii="宋体" w:hAnsi="宋体" w:eastAsia="宋体" w:cs="宋体"/>
          <w:b/>
          <w:bCs/>
          <w:i w:val="0"/>
          <w:caps w:val="0"/>
          <w:color w:val="333333"/>
          <w:spacing w:val="8"/>
          <w:kern w:val="0"/>
          <w:sz w:val="32"/>
          <w:szCs w:val="32"/>
          <w:shd w:val="clear" w:fill="FFFFFF"/>
          <w:lang w:val="en-US" w:eastAsia="zh-CN" w:bidi="ar"/>
        </w:rPr>
      </w:pPr>
    </w:p>
    <w:p>
      <w:pPr>
        <w:spacing w:line="360" w:lineRule="auto"/>
        <w:jc w:val="left"/>
        <w:rPr>
          <w:rFonts w:hint="eastAsia" w:ascii="宋体" w:hAnsi="宋体" w:eastAsia="宋体" w:cs="宋体"/>
          <w:b/>
          <w:bCs/>
          <w:i w:val="0"/>
          <w:caps w:val="0"/>
          <w:color w:val="333333"/>
          <w:spacing w:val="8"/>
          <w:kern w:val="0"/>
          <w:sz w:val="32"/>
          <w:szCs w:val="32"/>
          <w:shd w:val="clear" w:fill="FFFFFF"/>
          <w:lang w:val="en-US" w:eastAsia="zh-CN" w:bidi="ar"/>
        </w:rPr>
      </w:pPr>
    </w:p>
    <w:p>
      <w:pPr>
        <w:spacing w:line="360" w:lineRule="auto"/>
        <w:jc w:val="left"/>
        <w:rPr>
          <w:rFonts w:hint="eastAsia" w:ascii="宋体" w:hAnsi="宋体" w:eastAsia="宋体" w:cs="宋体"/>
          <w:b/>
          <w:bCs/>
          <w:i w:val="0"/>
          <w:caps w:val="0"/>
          <w:color w:val="333333"/>
          <w:spacing w:val="8"/>
          <w:kern w:val="0"/>
          <w:sz w:val="32"/>
          <w:szCs w:val="32"/>
          <w:shd w:val="clear" w:fill="FFFFFF"/>
          <w:lang w:val="en-US" w:eastAsia="zh-CN" w:bidi="ar"/>
        </w:rPr>
      </w:pPr>
    </w:p>
    <w:p>
      <w:pPr>
        <w:spacing w:line="360" w:lineRule="auto"/>
        <w:jc w:val="left"/>
        <w:rPr>
          <w:rFonts w:hint="eastAsia" w:ascii="宋体" w:hAnsi="宋体" w:eastAsia="宋体" w:cs="宋体"/>
          <w:b/>
          <w:bCs/>
          <w:i w:val="0"/>
          <w:caps w:val="0"/>
          <w:color w:val="333333"/>
          <w:spacing w:val="8"/>
          <w:kern w:val="0"/>
          <w:sz w:val="32"/>
          <w:szCs w:val="32"/>
          <w:shd w:val="clear" w:fill="FFFFFF"/>
          <w:lang w:val="en-US" w:eastAsia="zh-CN" w:bidi="ar"/>
        </w:rPr>
      </w:pPr>
    </w:p>
    <w:p>
      <w:pPr>
        <w:spacing w:line="360" w:lineRule="auto"/>
        <w:jc w:val="left"/>
        <w:rPr>
          <w:rFonts w:hint="eastAsia" w:ascii="宋体" w:hAnsi="宋体" w:eastAsia="宋体" w:cs="宋体"/>
          <w:b/>
          <w:bCs/>
          <w:i w:val="0"/>
          <w:caps w:val="0"/>
          <w:color w:val="333333"/>
          <w:spacing w:val="8"/>
          <w:kern w:val="0"/>
          <w:sz w:val="32"/>
          <w:szCs w:val="32"/>
          <w:shd w:val="clear" w:fill="FFFFFF"/>
          <w:lang w:val="en-US" w:eastAsia="zh-CN" w:bidi="ar"/>
        </w:rPr>
      </w:pPr>
    </w:p>
    <w:p>
      <w:pPr>
        <w:spacing w:line="360" w:lineRule="auto"/>
        <w:jc w:val="left"/>
        <w:rPr>
          <w:rFonts w:hint="eastAsia" w:ascii="宋体" w:hAnsi="宋体" w:eastAsia="宋体" w:cs="宋体"/>
          <w:b/>
          <w:bCs/>
          <w:i w:val="0"/>
          <w:caps w:val="0"/>
          <w:color w:val="333333"/>
          <w:spacing w:val="8"/>
          <w:kern w:val="0"/>
          <w:sz w:val="32"/>
          <w:szCs w:val="32"/>
          <w:shd w:val="clear" w:fill="FFFFFF"/>
          <w:lang w:val="en-US" w:eastAsia="zh-CN" w:bidi="ar"/>
        </w:rPr>
      </w:pPr>
    </w:p>
    <w:p>
      <w:pPr>
        <w:spacing w:line="360" w:lineRule="auto"/>
        <w:jc w:val="left"/>
        <w:rPr>
          <w:rFonts w:hint="eastAsia" w:ascii="宋体" w:hAnsi="宋体" w:eastAsia="宋体" w:cs="宋体"/>
          <w:b/>
          <w:bCs/>
          <w:i w:val="0"/>
          <w:caps w:val="0"/>
          <w:color w:val="333333"/>
          <w:spacing w:val="8"/>
          <w:kern w:val="0"/>
          <w:sz w:val="32"/>
          <w:szCs w:val="32"/>
          <w:shd w:val="clear" w:fill="FFFFFF"/>
          <w:lang w:val="en-US" w:eastAsia="zh-CN" w:bidi="ar"/>
        </w:rPr>
      </w:pPr>
    </w:p>
    <w:p>
      <w:pPr>
        <w:spacing w:line="360" w:lineRule="auto"/>
        <w:jc w:val="left"/>
        <w:rPr>
          <w:rFonts w:hint="eastAsia" w:ascii="宋体" w:hAnsi="宋体" w:eastAsia="宋体" w:cs="宋体"/>
          <w:b/>
          <w:bCs/>
          <w:i w:val="0"/>
          <w:caps w:val="0"/>
          <w:color w:val="333333"/>
          <w:spacing w:val="8"/>
          <w:kern w:val="0"/>
          <w:sz w:val="32"/>
          <w:szCs w:val="32"/>
          <w:shd w:val="clear" w:fill="FFFFFF"/>
          <w:lang w:val="en-US" w:eastAsia="zh-CN" w:bidi="ar"/>
        </w:rPr>
      </w:pPr>
    </w:p>
    <w:p>
      <w:pPr>
        <w:spacing w:line="360" w:lineRule="auto"/>
        <w:jc w:val="left"/>
        <w:rPr>
          <w:rFonts w:hint="eastAsia" w:ascii="宋体" w:hAnsi="宋体" w:eastAsia="宋体" w:cs="宋体"/>
          <w:b/>
          <w:bCs/>
          <w:i w:val="0"/>
          <w:caps w:val="0"/>
          <w:color w:val="333333"/>
          <w:spacing w:val="8"/>
          <w:kern w:val="0"/>
          <w:sz w:val="32"/>
          <w:szCs w:val="32"/>
          <w:shd w:val="clear" w:fill="FFFFFF"/>
          <w:lang w:val="en-US" w:eastAsia="zh-CN" w:bidi="ar"/>
        </w:rPr>
      </w:pPr>
      <w:r>
        <w:rPr>
          <w:rFonts w:hint="eastAsia" w:ascii="宋体" w:hAnsi="宋体" w:eastAsia="宋体" w:cs="宋体"/>
          <w:b/>
          <w:bCs/>
          <w:i w:val="0"/>
          <w:caps w:val="0"/>
          <w:color w:val="333333"/>
          <w:spacing w:val="8"/>
          <w:kern w:val="0"/>
          <w:sz w:val="32"/>
          <w:szCs w:val="32"/>
          <w:shd w:val="clear" w:fill="FFFFFF"/>
          <w:lang w:val="en-US" w:eastAsia="zh-CN" w:bidi="ar"/>
        </w:rPr>
        <w:t>附件1:</w:t>
      </w:r>
    </w:p>
    <w:p>
      <w:pPr>
        <w:spacing w:line="360" w:lineRule="auto"/>
        <w:jc w:val="center"/>
        <w:rPr>
          <w:rFonts w:hint="default" w:asciiTheme="majorEastAsia" w:hAnsiTheme="majorEastAsia" w:eastAsiaTheme="majorEastAsia" w:cstheme="majorEastAsia"/>
          <w:b/>
          <w:bCs/>
          <w:i w:val="0"/>
          <w:iCs w:val="0"/>
          <w:caps w:val="0"/>
          <w:color w:val="333333"/>
          <w:spacing w:val="30"/>
          <w:sz w:val="28"/>
          <w:szCs w:val="28"/>
          <w:shd w:val="clear" w:fill="FFFFFF"/>
          <w:lang w:val="en-US" w:eastAsia="zh-CN"/>
        </w:rPr>
      </w:pPr>
      <w:r>
        <w:rPr>
          <w:rFonts w:hint="eastAsia" w:asciiTheme="majorEastAsia" w:hAnsiTheme="majorEastAsia" w:eastAsiaTheme="majorEastAsia" w:cstheme="majorEastAsia"/>
          <w:b/>
          <w:bCs/>
          <w:i w:val="0"/>
          <w:iCs w:val="0"/>
          <w:caps w:val="0"/>
          <w:color w:val="333333"/>
          <w:spacing w:val="30"/>
          <w:sz w:val="28"/>
          <w:szCs w:val="28"/>
          <w:shd w:val="clear" w:fill="FFFFFF"/>
        </w:rPr>
        <w:t>万方</w:t>
      </w:r>
      <w:r>
        <w:rPr>
          <w:rFonts w:hint="eastAsia" w:asciiTheme="majorEastAsia" w:hAnsiTheme="majorEastAsia" w:eastAsiaTheme="majorEastAsia" w:cstheme="majorEastAsia"/>
          <w:b/>
          <w:bCs/>
          <w:i w:val="0"/>
          <w:iCs w:val="0"/>
          <w:caps w:val="0"/>
          <w:color w:val="333333"/>
          <w:spacing w:val="30"/>
          <w:sz w:val="28"/>
          <w:szCs w:val="28"/>
          <w:shd w:val="clear" w:fill="FFFFFF"/>
          <w:lang w:val="en-US" w:eastAsia="zh-CN"/>
        </w:rPr>
        <w:t>知识服务平台</w:t>
      </w:r>
    </w:p>
    <w:p>
      <w:pPr>
        <w:ind w:firstLine="592" w:firstLineChars="200"/>
        <w:rPr>
          <w:rFonts w:hint="eastAsia" w:asciiTheme="majorEastAsia" w:hAnsiTheme="majorEastAsia" w:eastAsiaTheme="majorEastAsia" w:cstheme="majorEastAsia"/>
          <w:b w:val="0"/>
          <w:i w:val="0"/>
          <w:caps w:val="0"/>
          <w:color w:val="333333"/>
          <w:spacing w:val="30"/>
          <w:sz w:val="28"/>
          <w:szCs w:val="28"/>
          <w:shd w:val="clear" w:fill="FFFFFF"/>
        </w:rPr>
      </w:pPr>
      <w:r>
        <w:rPr>
          <w:rFonts w:hint="eastAsia" w:asciiTheme="majorEastAsia" w:hAnsiTheme="majorEastAsia" w:eastAsiaTheme="majorEastAsia" w:cstheme="majorEastAsia"/>
          <w:b w:val="0"/>
          <w:i w:val="0"/>
          <w:caps w:val="0"/>
          <w:color w:val="0C0C0C"/>
          <w:spacing w:val="8"/>
          <w:sz w:val="28"/>
          <w:szCs w:val="28"/>
          <w:shd w:val="clear" w:fill="FFFFFF"/>
        </w:rPr>
        <w:t>整合数亿条全球优质资源实行海量学术文献的统一发现。通过与NSTL（国家科技图书文献中心）、韩国科学技术信息研究所、牛津大学出版社、剑桥大学出版社等数十家机构、出版社等进行深度合作</w:t>
      </w:r>
      <w:r>
        <w:rPr>
          <w:rFonts w:hint="eastAsia" w:asciiTheme="majorEastAsia" w:hAnsiTheme="majorEastAsia" w:eastAsiaTheme="majorEastAsia" w:cstheme="majorEastAsia"/>
          <w:b w:val="0"/>
          <w:i w:val="0"/>
          <w:caps w:val="0"/>
          <w:color w:val="0C0C0C"/>
          <w:spacing w:val="8"/>
          <w:sz w:val="28"/>
          <w:szCs w:val="28"/>
          <w:shd w:val="clear" w:fill="FFFFFF"/>
          <w:lang w:eastAsia="zh-CN"/>
        </w:rPr>
        <w:t>。</w:t>
      </w:r>
      <w:r>
        <w:rPr>
          <w:rFonts w:hint="eastAsia" w:asciiTheme="majorEastAsia" w:hAnsiTheme="majorEastAsia" w:eastAsiaTheme="majorEastAsia" w:cstheme="majorEastAsia"/>
          <w:b/>
          <w:bCs/>
          <w:i w:val="0"/>
          <w:caps w:val="0"/>
          <w:color w:val="0C0C0C"/>
          <w:spacing w:val="8"/>
          <w:sz w:val="28"/>
          <w:szCs w:val="28"/>
          <w:shd w:val="clear" w:fill="FFFFFF"/>
        </w:rPr>
        <w:t>集成</w:t>
      </w:r>
      <w:r>
        <w:rPr>
          <w:rFonts w:hint="eastAsia" w:asciiTheme="majorEastAsia" w:hAnsiTheme="majorEastAsia" w:eastAsiaTheme="majorEastAsia" w:cstheme="majorEastAsia"/>
          <w:b/>
          <w:bCs/>
          <w:i w:val="0"/>
          <w:caps w:val="0"/>
          <w:color w:val="0C0C0C"/>
          <w:spacing w:val="8"/>
          <w:sz w:val="28"/>
          <w:szCs w:val="28"/>
          <w:u w:val="single"/>
          <w:shd w:val="clear" w:fill="FFFFFF"/>
        </w:rPr>
        <w:t>期刊、学位、会议、科技报告、专利、</w:t>
      </w:r>
      <w:r>
        <w:rPr>
          <w:rFonts w:hint="eastAsia" w:asciiTheme="majorEastAsia" w:hAnsiTheme="majorEastAsia" w:eastAsiaTheme="majorEastAsia" w:cstheme="majorEastAsia"/>
          <w:b/>
          <w:bCs/>
          <w:i w:val="0"/>
          <w:caps w:val="0"/>
          <w:color w:val="0C0C0C"/>
          <w:spacing w:val="8"/>
          <w:sz w:val="28"/>
          <w:szCs w:val="28"/>
          <w:u w:val="single"/>
          <w:shd w:val="clear" w:fill="FFFFFF"/>
          <w:lang w:val="en-US" w:eastAsia="zh-CN"/>
        </w:rPr>
        <w:t>科技报告，成果，标准，法规，地方志，视频</w:t>
      </w:r>
      <w:r>
        <w:rPr>
          <w:rFonts w:hint="eastAsia" w:asciiTheme="majorEastAsia" w:hAnsiTheme="majorEastAsia" w:eastAsiaTheme="majorEastAsia" w:cstheme="majorEastAsia"/>
          <w:b/>
          <w:bCs/>
          <w:i w:val="0"/>
          <w:caps w:val="0"/>
          <w:color w:val="0C0C0C"/>
          <w:spacing w:val="8"/>
          <w:sz w:val="28"/>
          <w:szCs w:val="28"/>
          <w:shd w:val="clear" w:fill="FFFFFF"/>
          <w:lang w:val="en-US" w:eastAsia="zh-CN"/>
        </w:rPr>
        <w:t>11种</w:t>
      </w:r>
      <w:r>
        <w:rPr>
          <w:rFonts w:hint="eastAsia" w:asciiTheme="majorEastAsia" w:hAnsiTheme="majorEastAsia" w:eastAsiaTheme="majorEastAsia" w:cstheme="majorEastAsia"/>
          <w:b/>
          <w:bCs/>
          <w:i w:val="0"/>
          <w:caps w:val="0"/>
          <w:color w:val="0C0C0C"/>
          <w:spacing w:val="8"/>
          <w:sz w:val="28"/>
          <w:szCs w:val="28"/>
          <w:shd w:val="clear" w:fill="FFFFFF"/>
        </w:rPr>
        <w:t>资源类型</w:t>
      </w:r>
      <w:r>
        <w:rPr>
          <w:rFonts w:hint="eastAsia" w:asciiTheme="majorEastAsia" w:hAnsiTheme="majorEastAsia" w:eastAsiaTheme="majorEastAsia" w:cstheme="majorEastAsia"/>
          <w:b/>
          <w:bCs/>
          <w:i w:val="0"/>
          <w:caps w:val="0"/>
          <w:color w:val="0C0C0C"/>
          <w:spacing w:val="8"/>
          <w:sz w:val="28"/>
          <w:szCs w:val="28"/>
          <w:shd w:val="clear" w:fill="FFFFFF"/>
          <w:lang w:eastAsia="zh-CN"/>
        </w:rPr>
        <w:t>。</w:t>
      </w:r>
      <w:r>
        <w:rPr>
          <w:rFonts w:hint="eastAsia" w:asciiTheme="majorEastAsia" w:hAnsiTheme="majorEastAsia" w:eastAsiaTheme="majorEastAsia" w:cstheme="majorEastAsia"/>
          <w:b/>
          <w:bCs/>
          <w:i w:val="0"/>
          <w:caps w:val="0"/>
          <w:color w:val="0C0C0C"/>
          <w:spacing w:val="8"/>
          <w:sz w:val="28"/>
          <w:szCs w:val="28"/>
          <w:shd w:val="clear" w:fill="FFFFFF"/>
          <w:lang w:val="en-US" w:eastAsia="zh-CN"/>
        </w:rPr>
        <w:t>ISTIC 资源：</w:t>
      </w:r>
      <w:r>
        <w:rPr>
          <w:rFonts w:hint="eastAsia" w:asciiTheme="majorEastAsia" w:hAnsiTheme="majorEastAsia" w:eastAsiaTheme="majorEastAsia" w:cstheme="majorEastAsia"/>
          <w:b/>
          <w:bCs/>
          <w:i w:val="0"/>
          <w:caps w:val="0"/>
          <w:color w:val="0C0C0C"/>
          <w:spacing w:val="8"/>
          <w:sz w:val="28"/>
          <w:szCs w:val="28"/>
          <w:u w:val="single"/>
          <w:shd w:val="clear" w:fill="FFFFFF"/>
          <w:lang w:val="en-US" w:eastAsia="zh-CN"/>
        </w:rPr>
        <w:t>外文OA期刊、中文期刊</w:t>
      </w:r>
      <w:r>
        <w:rPr>
          <w:rFonts w:hint="eastAsia" w:asciiTheme="majorEastAsia" w:hAnsiTheme="majorEastAsia" w:eastAsiaTheme="majorEastAsia" w:cstheme="majorEastAsia"/>
          <w:b/>
          <w:bCs/>
          <w:i w:val="0"/>
          <w:caps w:val="0"/>
          <w:color w:val="0C0C0C"/>
          <w:spacing w:val="8"/>
          <w:sz w:val="28"/>
          <w:szCs w:val="28"/>
          <w:shd w:val="clear" w:fill="FFFFFF"/>
          <w:lang w:val="en-US" w:eastAsia="zh-CN"/>
        </w:rPr>
        <w:t>。</w:t>
      </w:r>
      <w:r>
        <w:rPr>
          <w:rFonts w:hint="eastAsia" w:asciiTheme="majorEastAsia" w:hAnsiTheme="majorEastAsia" w:eastAsiaTheme="majorEastAsia" w:cstheme="majorEastAsia"/>
          <w:b w:val="0"/>
          <w:i w:val="0"/>
          <w:caps w:val="0"/>
          <w:color w:val="0C0C0C"/>
          <w:spacing w:val="8"/>
          <w:sz w:val="28"/>
          <w:szCs w:val="28"/>
          <w:shd w:val="clear" w:fill="FFFFFF"/>
        </w:rPr>
        <w:t>覆盖多语种文献，致力于帮助用户精准发现、获取与沉淀学术精华。</w:t>
      </w:r>
    </w:p>
    <w:p>
      <w:pPr>
        <w:pStyle w:val="7"/>
        <w:ind w:firstLine="560"/>
        <w:rPr>
          <w:rFonts w:hint="eastAsia" w:asciiTheme="majorEastAsia" w:hAnsiTheme="majorEastAsia" w:eastAsiaTheme="majorEastAsia" w:cstheme="majorEastAsia"/>
          <w:b w:val="0"/>
          <w:i w:val="0"/>
          <w:caps w:val="0"/>
          <w:color w:val="0C0C0C"/>
          <w:spacing w:val="8"/>
          <w:kern w:val="2"/>
          <w:sz w:val="28"/>
          <w:szCs w:val="28"/>
          <w:shd w:val="clear" w:fill="FFFFFF"/>
          <w:lang w:val="en-US" w:eastAsia="zh-CN" w:bidi="ar-SA"/>
        </w:rPr>
      </w:pPr>
      <w:bookmarkStart w:id="0" w:name="_Hlk481758439"/>
      <w:r>
        <w:rPr>
          <w:rFonts w:hint="eastAsia" w:asciiTheme="majorEastAsia" w:hAnsiTheme="majorEastAsia" w:eastAsiaTheme="majorEastAsia" w:cstheme="majorEastAsia"/>
          <w:b w:val="0"/>
          <w:i w:val="0"/>
          <w:caps w:val="0"/>
          <w:color w:val="0C0C0C"/>
          <w:spacing w:val="8"/>
          <w:kern w:val="2"/>
          <w:sz w:val="28"/>
          <w:szCs w:val="28"/>
          <w:shd w:val="clear" w:fill="FFFFFF"/>
          <w:lang w:val="en-US" w:eastAsia="zh-CN" w:bidi="ar-SA"/>
        </w:rPr>
        <w:t>其中中外专利数据库（Wanfang Patent Database，WFPD）涵盖超过一亿条专利数据，范围覆盖十一国两组织专利，其中中国专利2200余万条，收录时间始于1985年；外国专利8000余万条，最早可追溯到十八世纪八十年代。</w:t>
      </w:r>
      <w:bookmarkEnd w:id="0"/>
      <w:r>
        <w:rPr>
          <w:rFonts w:hint="eastAsia" w:asciiTheme="majorEastAsia" w:hAnsiTheme="majorEastAsia" w:eastAsiaTheme="majorEastAsia" w:cstheme="majorEastAsia"/>
          <w:b w:val="0"/>
          <w:i w:val="0"/>
          <w:caps w:val="0"/>
          <w:color w:val="0C0C0C"/>
          <w:spacing w:val="8"/>
          <w:kern w:val="2"/>
          <w:sz w:val="28"/>
          <w:szCs w:val="28"/>
          <w:shd w:val="clear" w:fill="FFFFFF"/>
          <w:lang w:val="en-US" w:eastAsia="zh-CN" w:bidi="ar-SA"/>
        </w:rPr>
        <w:t>国内标准资源来源于中外标准数据库，涵盖了中国标准、国际标准以及各国标准等在内的200余万条记录，综合了由浙江省标准化研究院、中国质检出版社等单位提供的标准数据。全文数据来源于中国质检出版社、机械工业出版社等标准出版单位，文摘数据来源于浙江省标准化研究院。国际标准来源于科睿唯安国际标准数据库（Techstreet），涵盖国际及国外先进标准，包含超过55万件标准相关文档，涵盖各个行业。</w:t>
      </w:r>
    </w:p>
    <w:p>
      <w:pPr>
        <w:ind w:firstLine="680" w:firstLineChars="200"/>
        <w:rPr>
          <w:rFonts w:hint="eastAsia" w:asciiTheme="majorEastAsia" w:hAnsiTheme="majorEastAsia" w:eastAsiaTheme="majorEastAsia" w:cstheme="majorEastAsia"/>
          <w:b w:val="0"/>
          <w:i w:val="0"/>
          <w:caps w:val="0"/>
          <w:color w:val="333333"/>
          <w:spacing w:val="30"/>
          <w:sz w:val="28"/>
          <w:szCs w:val="28"/>
          <w:shd w:val="clear" w:fill="FFFFFF"/>
        </w:rPr>
      </w:pPr>
    </w:p>
    <w:p>
      <w:pPr>
        <w:ind w:firstLine="680" w:firstLineChars="200"/>
        <w:rPr>
          <w:rFonts w:hint="eastAsia" w:asciiTheme="majorEastAsia" w:hAnsiTheme="majorEastAsia" w:eastAsiaTheme="majorEastAsia" w:cstheme="majorEastAsia"/>
          <w:b w:val="0"/>
          <w:i w:val="0"/>
          <w:caps w:val="0"/>
          <w:color w:val="333333"/>
          <w:spacing w:val="30"/>
          <w:sz w:val="28"/>
          <w:szCs w:val="28"/>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3" w:lineRule="atLeast"/>
        <w:ind w:left="0" w:right="0" w:firstLine="0"/>
        <w:jc w:val="both"/>
        <w:rPr>
          <w:rFonts w:ascii="Microsoft YaHei UI" w:hAnsi="Microsoft YaHei UI" w:eastAsia="Microsoft YaHei UI" w:cs="Microsoft YaHei UI"/>
          <w:b w:val="0"/>
          <w:i w:val="0"/>
          <w:caps w:val="0"/>
          <w:color w:val="333333"/>
          <w:spacing w:val="8"/>
          <w:sz w:val="25"/>
          <w:szCs w:val="25"/>
        </w:rPr>
      </w:pPr>
      <w:r>
        <w:rPr>
          <w:rFonts w:hint="eastAsia" w:ascii="宋体" w:hAnsi="宋体" w:eastAsia="宋体" w:cs="宋体"/>
          <w:b/>
          <w:bCs/>
          <w:i w:val="0"/>
          <w:caps w:val="0"/>
          <w:color w:val="333333"/>
          <w:spacing w:val="8"/>
          <w:sz w:val="32"/>
          <w:szCs w:val="32"/>
          <w:shd w:val="clear" w:fill="FFFFFF"/>
        </w:rPr>
        <w:t>一、进入方式：</w:t>
      </w:r>
      <w:r>
        <w:rPr>
          <w:rFonts w:hint="eastAsia" w:ascii="Microsoft YaHei UI" w:hAnsi="Microsoft YaHei UI" w:eastAsia="Microsoft YaHei UI" w:cs="Microsoft YaHei UI"/>
          <w:b w:val="0"/>
          <w:i w:val="0"/>
          <w:caps w:val="0"/>
          <w:color w:val="333333"/>
          <w:spacing w:val="8"/>
          <w:sz w:val="24"/>
          <w:szCs w:val="24"/>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92" w:firstLineChars="200"/>
        <w:jc w:val="both"/>
        <w:rPr>
          <w:rFonts w:hint="eastAsia" w:asciiTheme="majorEastAsia" w:hAnsiTheme="majorEastAsia" w:eastAsiaTheme="majorEastAsia" w:cstheme="majorEastAsia"/>
          <w:b w:val="0"/>
          <w:i w:val="0"/>
          <w:caps w:val="0"/>
          <w:color w:val="0C0C0C"/>
          <w:spacing w:val="8"/>
          <w:kern w:val="2"/>
          <w:sz w:val="28"/>
          <w:szCs w:val="28"/>
          <w:shd w:val="clear" w:fill="FFFFFF"/>
          <w:lang w:val="en-US" w:eastAsia="zh-CN" w:bidi="ar-SA"/>
        </w:rPr>
      </w:pPr>
      <w:r>
        <w:rPr>
          <w:rFonts w:hint="eastAsia" w:asciiTheme="majorEastAsia" w:hAnsiTheme="majorEastAsia" w:eastAsiaTheme="majorEastAsia" w:cstheme="majorEastAsia"/>
          <w:b w:val="0"/>
          <w:i w:val="0"/>
          <w:caps w:val="0"/>
          <w:color w:val="0C0C0C"/>
          <w:spacing w:val="8"/>
          <w:kern w:val="2"/>
          <w:sz w:val="28"/>
          <w:szCs w:val="28"/>
          <w:shd w:val="clear" w:fill="FFFFFF"/>
          <w:lang w:val="en-US" w:eastAsia="zh-CN" w:bidi="ar-SA"/>
        </w:rPr>
        <w:t>直接进入：</w:t>
      </w:r>
      <w:r>
        <w:rPr>
          <w:rFonts w:hint="eastAsia" w:ascii="微软雅黑" w:hAnsi="微软雅黑" w:eastAsia="微软雅黑" w:cstheme="minorBidi"/>
          <w:color w:val="333333"/>
          <w:spacing w:val="8"/>
          <w:kern w:val="2"/>
          <w:sz w:val="24"/>
          <w:szCs w:val="24"/>
          <w:shd w:val="clear" w:color="auto" w:fill="FFFFFF"/>
          <w:lang w:val="en-US" w:eastAsia="zh-CN" w:bidi="ar-SA"/>
        </w:rPr>
        <w:fldChar w:fldCharType="begin"/>
      </w:r>
      <w:r>
        <w:rPr>
          <w:rFonts w:hint="eastAsia" w:ascii="微软雅黑" w:hAnsi="微软雅黑" w:eastAsia="微软雅黑" w:cstheme="minorBidi"/>
          <w:color w:val="333333"/>
          <w:spacing w:val="8"/>
          <w:kern w:val="2"/>
          <w:sz w:val="24"/>
          <w:szCs w:val="24"/>
          <w:shd w:val="clear" w:color="auto" w:fill="FFFFFF"/>
          <w:lang w:val="en-US" w:eastAsia="zh-CN" w:bidi="ar-SA"/>
        </w:rPr>
        <w:instrText xml:space="preserve"> HYPERLINK "https://c.wanfangdata.com.cn/patent" </w:instrText>
      </w:r>
      <w:r>
        <w:rPr>
          <w:rFonts w:hint="eastAsia" w:ascii="微软雅黑" w:hAnsi="微软雅黑" w:eastAsia="微软雅黑" w:cstheme="minorBidi"/>
          <w:color w:val="333333"/>
          <w:spacing w:val="8"/>
          <w:kern w:val="2"/>
          <w:sz w:val="24"/>
          <w:szCs w:val="24"/>
          <w:shd w:val="clear" w:color="auto" w:fill="FFFFFF"/>
          <w:lang w:val="en-US" w:eastAsia="zh-CN" w:bidi="ar-SA"/>
        </w:rPr>
        <w:fldChar w:fldCharType="separate"/>
      </w:r>
      <w:r>
        <w:rPr>
          <w:rFonts w:hint="eastAsia" w:ascii="微软雅黑" w:hAnsi="微软雅黑" w:eastAsia="微软雅黑" w:cstheme="minorBidi"/>
          <w:color w:val="333333"/>
          <w:spacing w:val="8"/>
          <w:kern w:val="2"/>
          <w:sz w:val="24"/>
          <w:szCs w:val="24"/>
          <w:shd w:val="clear" w:color="auto" w:fill="FFFFFF"/>
          <w:lang w:val="en-US" w:eastAsia="zh-CN" w:bidi="ar-SA"/>
        </w:rPr>
        <w:t>https://wanfangdata.com.c</w:t>
      </w:r>
      <w:r>
        <w:rPr>
          <w:rFonts w:hint="eastAsia" w:ascii="微软雅黑" w:hAnsi="微软雅黑" w:eastAsia="微软雅黑" w:cstheme="minorBidi"/>
          <w:color w:val="333333"/>
          <w:spacing w:val="8"/>
          <w:kern w:val="2"/>
          <w:sz w:val="24"/>
          <w:szCs w:val="24"/>
          <w:shd w:val="clear" w:color="auto" w:fill="FFFFFF"/>
          <w:lang w:val="en-US" w:eastAsia="zh-CN" w:bidi="ar-SA"/>
        </w:rPr>
        <w:fldChar w:fldCharType="end"/>
      </w:r>
      <w:r>
        <w:rPr>
          <w:rFonts w:hint="eastAsia" w:ascii="微软雅黑" w:hAnsi="微软雅黑" w:eastAsia="微软雅黑" w:cstheme="minorBidi"/>
          <w:color w:val="333333"/>
          <w:spacing w:val="8"/>
          <w:kern w:val="2"/>
          <w:sz w:val="24"/>
          <w:szCs w:val="24"/>
          <w:shd w:val="clear" w:color="auto" w:fill="FFFFFF"/>
          <w:lang w:val="en-US" w:eastAsia="zh-CN" w:bidi="ar-SA"/>
        </w:rPr>
        <w:t>n</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3" w:lineRule="atLeast"/>
        <w:ind w:left="0" w:right="0" w:firstLine="0"/>
        <w:jc w:val="both"/>
        <w:rPr>
          <w:rFonts w:hint="eastAsia" w:ascii="宋体" w:hAnsi="宋体" w:eastAsia="宋体" w:cs="宋体"/>
          <w:b/>
          <w:bCs/>
          <w:i w:val="0"/>
          <w:caps w:val="0"/>
          <w:color w:val="333333"/>
          <w:spacing w:val="8"/>
          <w:sz w:val="32"/>
          <w:szCs w:val="32"/>
          <w:shd w:val="clear" w:fill="FFFFFF"/>
        </w:rPr>
      </w:pPr>
      <w:r>
        <w:rPr>
          <w:rFonts w:hint="eastAsia" w:ascii="宋体" w:hAnsi="宋体" w:eastAsia="宋体" w:cs="宋体"/>
          <w:b/>
          <w:bCs/>
          <w:i w:val="0"/>
          <w:caps w:val="0"/>
          <w:color w:val="333333"/>
          <w:spacing w:val="8"/>
          <w:sz w:val="32"/>
          <w:szCs w:val="32"/>
          <w:shd w:val="clear" w:fill="FFFFFF"/>
          <w:lang w:eastAsia="zh-CN"/>
        </w:rPr>
        <w:t>三</w:t>
      </w:r>
      <w:r>
        <w:rPr>
          <w:rFonts w:hint="eastAsia" w:ascii="宋体" w:hAnsi="宋体" w:eastAsia="宋体" w:cs="宋体"/>
          <w:b/>
          <w:bCs/>
          <w:i w:val="0"/>
          <w:caps w:val="0"/>
          <w:color w:val="333333"/>
          <w:spacing w:val="8"/>
          <w:sz w:val="32"/>
          <w:szCs w:val="32"/>
          <w:shd w:val="clear" w:fill="FFFFFF"/>
        </w:rPr>
        <w:t>、检索方式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93" w:lineRule="atLeast"/>
        <w:ind w:left="0" w:right="0" w:firstLine="0"/>
        <w:jc w:val="both"/>
        <w:rPr>
          <w:rFonts w:hint="eastAsia" w:ascii="Microsoft YaHei UI" w:hAnsi="Microsoft YaHei UI" w:eastAsia="Microsoft YaHei UI" w:cs="Microsoft YaHei UI"/>
          <w:b/>
          <w:bCs/>
          <w:i w:val="0"/>
          <w:caps w:val="0"/>
          <w:color w:val="333333"/>
          <w:spacing w:val="8"/>
          <w:sz w:val="25"/>
          <w:szCs w:val="25"/>
        </w:rPr>
      </w:pPr>
      <w:r>
        <w:rPr>
          <w:rFonts w:hint="eastAsia" w:ascii="Microsoft YaHei UI" w:hAnsi="Microsoft YaHei UI" w:eastAsia="Microsoft YaHei UI" w:cs="Microsoft YaHei UI"/>
          <w:b/>
          <w:bCs/>
          <w:i w:val="0"/>
          <w:caps w:val="0"/>
          <w:color w:val="333333"/>
          <w:spacing w:val="8"/>
          <w:sz w:val="24"/>
          <w:szCs w:val="24"/>
          <w:shd w:val="clear" w:fill="FFFFFF"/>
        </w:rPr>
        <w:t>1、</w:t>
      </w:r>
      <w:r>
        <w:rPr>
          <w:rFonts w:hint="eastAsia" w:ascii="宋体" w:hAnsi="宋体" w:eastAsia="宋体" w:cs="宋体"/>
          <w:b/>
          <w:bCs/>
          <w:i w:val="0"/>
          <w:caps w:val="0"/>
          <w:color w:val="333333"/>
          <w:spacing w:val="8"/>
          <w:sz w:val="24"/>
          <w:szCs w:val="24"/>
          <w:shd w:val="clear" w:fill="FFFFFF"/>
        </w:rPr>
        <w:t>一框式检索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93" w:lineRule="atLeast"/>
        <w:ind w:left="0" w:right="0" w:firstLine="0"/>
        <w:jc w:val="both"/>
        <w:rPr>
          <w:rFonts w:hint="eastAsia" w:ascii="Microsoft YaHei UI" w:hAnsi="Microsoft YaHei UI" w:eastAsia="Microsoft YaHei UI" w:cs="Microsoft YaHei UI"/>
          <w:b w:val="0"/>
          <w:i w:val="0"/>
          <w:caps w:val="0"/>
          <w:color w:val="333333"/>
          <w:spacing w:val="8"/>
          <w:sz w:val="25"/>
          <w:szCs w:val="25"/>
          <w:lang w:eastAsia="zh-CN"/>
        </w:rPr>
      </w:pPr>
      <w:r>
        <w:rPr>
          <w:rFonts w:hint="eastAsia" w:ascii="Microsoft YaHei UI" w:hAnsi="Microsoft YaHei UI" w:eastAsia="Microsoft YaHei UI" w:cs="Microsoft YaHei UI"/>
          <w:b w:val="0"/>
          <w:i w:val="0"/>
          <w:caps w:val="0"/>
          <w:color w:val="333333"/>
          <w:spacing w:val="8"/>
          <w:sz w:val="25"/>
          <w:szCs w:val="25"/>
          <w:lang w:eastAsia="zh-CN"/>
        </w:rPr>
        <w:drawing>
          <wp:inline distT="0" distB="0" distL="114300" distR="114300">
            <wp:extent cx="6025515" cy="1068070"/>
            <wp:effectExtent l="0" t="0" r="13335" b="17780"/>
            <wp:docPr id="5" name="图片 5" descr="1600353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00353448(1)"/>
                    <pic:cNvPicPr>
                      <a:picLocks noChangeAspect="1"/>
                    </pic:cNvPicPr>
                  </pic:nvPicPr>
                  <pic:blipFill>
                    <a:blip r:embed="rId4"/>
                    <a:stretch>
                      <a:fillRect/>
                    </a:stretch>
                  </pic:blipFill>
                  <pic:spPr>
                    <a:xfrm>
                      <a:off x="0" y="0"/>
                      <a:ext cx="6025515" cy="106807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93" w:lineRule="atLeast"/>
        <w:ind w:left="0" w:right="0" w:firstLine="0"/>
        <w:jc w:val="right"/>
        <w:rPr>
          <w:rFonts w:hint="eastAsia" w:ascii="Microsoft YaHei UI" w:hAnsi="Microsoft YaHei UI" w:eastAsia="Microsoft YaHei UI" w:cs="Microsoft YaHei UI"/>
          <w:b w:val="0"/>
          <w:i w:val="0"/>
          <w:caps w:val="0"/>
          <w:color w:val="333333"/>
          <w:spacing w:val="8"/>
          <w:sz w:val="25"/>
          <w:szCs w:val="25"/>
        </w:rPr>
      </w:pPr>
      <w:r>
        <w:rPr>
          <w:rStyle w:val="5"/>
          <w:rFonts w:hint="eastAsia" w:ascii="宋体" w:hAnsi="宋体" w:eastAsia="宋体" w:cs="宋体"/>
          <w:i w:val="0"/>
          <w:caps w:val="0"/>
          <w:color w:val="FF0000"/>
          <w:spacing w:val="8"/>
          <w:sz w:val="22"/>
          <w:szCs w:val="22"/>
          <w:shd w:val="clear" w:fill="FFFFFF"/>
        </w:rPr>
        <w:t>建议：一般无特定检索目标，想要查全可以通过此方式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93" w:lineRule="atLeast"/>
        <w:ind w:left="0" w:right="0" w:firstLine="0"/>
        <w:jc w:val="both"/>
        <w:rPr>
          <w:rFonts w:hint="eastAsia" w:ascii="Microsoft YaHei UI" w:hAnsi="Microsoft YaHei UI" w:eastAsia="Microsoft YaHei UI" w:cs="Microsoft YaHei UI"/>
          <w:b/>
          <w:bCs/>
          <w:i w:val="0"/>
          <w:caps w:val="0"/>
          <w:color w:val="333333"/>
          <w:spacing w:val="8"/>
          <w:sz w:val="25"/>
          <w:szCs w:val="25"/>
        </w:rPr>
      </w:pPr>
      <w:r>
        <w:rPr>
          <w:rFonts w:hint="eastAsia" w:ascii="Microsoft YaHei UI" w:hAnsi="Microsoft YaHei UI" w:eastAsia="Microsoft YaHei UI" w:cs="Microsoft YaHei UI"/>
          <w:b/>
          <w:bCs/>
          <w:i w:val="0"/>
          <w:caps w:val="0"/>
          <w:color w:val="333333"/>
          <w:spacing w:val="8"/>
          <w:sz w:val="24"/>
          <w:szCs w:val="24"/>
          <w:shd w:val="clear" w:fill="FFFFFF"/>
        </w:rPr>
        <w:t>2、</w:t>
      </w:r>
      <w:r>
        <w:rPr>
          <w:rFonts w:hint="eastAsia" w:ascii="宋体" w:hAnsi="宋体" w:eastAsia="宋体" w:cs="宋体"/>
          <w:b/>
          <w:bCs/>
          <w:i w:val="0"/>
          <w:caps w:val="0"/>
          <w:color w:val="333333"/>
          <w:spacing w:val="8"/>
          <w:sz w:val="24"/>
          <w:szCs w:val="24"/>
          <w:shd w:val="clear" w:fill="FFFFFF"/>
        </w:rPr>
        <w:t>特定数据库检索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sz w:val="25"/>
          <w:szCs w:val="25"/>
          <w:lang w:eastAsia="zh-CN"/>
        </w:rPr>
      </w:pPr>
      <w:r>
        <w:rPr>
          <w:rFonts w:hint="eastAsia" w:ascii="Microsoft YaHei UI" w:hAnsi="Microsoft YaHei UI" w:eastAsia="Microsoft YaHei UI" w:cs="Microsoft YaHei UI"/>
          <w:b w:val="0"/>
          <w:i w:val="0"/>
          <w:caps w:val="0"/>
          <w:color w:val="333333"/>
          <w:spacing w:val="8"/>
          <w:sz w:val="25"/>
          <w:szCs w:val="25"/>
          <w:lang w:eastAsia="zh-CN"/>
        </w:rPr>
        <w:drawing>
          <wp:inline distT="0" distB="0" distL="114300" distR="114300">
            <wp:extent cx="5967095" cy="1053465"/>
            <wp:effectExtent l="0" t="0" r="14605" b="13335"/>
            <wp:docPr id="1" name="图片 1" descr="1600353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00353586(1)"/>
                    <pic:cNvPicPr>
                      <a:picLocks noChangeAspect="1"/>
                    </pic:cNvPicPr>
                  </pic:nvPicPr>
                  <pic:blipFill>
                    <a:blip r:embed="rId5"/>
                    <a:stretch>
                      <a:fillRect/>
                    </a:stretch>
                  </pic:blipFill>
                  <pic:spPr>
                    <a:xfrm>
                      <a:off x="0" y="0"/>
                      <a:ext cx="5967095" cy="105346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93" w:lineRule="atLeast"/>
        <w:ind w:left="0" w:right="0" w:firstLine="0"/>
        <w:jc w:val="both"/>
        <w:rPr>
          <w:rFonts w:hint="eastAsia" w:ascii="Microsoft YaHei UI" w:hAnsi="Microsoft YaHei UI" w:eastAsia="Microsoft YaHei UI" w:cs="Microsoft YaHei UI"/>
          <w:b/>
          <w:bCs/>
          <w:i w:val="0"/>
          <w:caps w:val="0"/>
          <w:color w:val="333333"/>
          <w:spacing w:val="8"/>
          <w:sz w:val="25"/>
          <w:szCs w:val="25"/>
        </w:rPr>
      </w:pPr>
      <w:r>
        <w:rPr>
          <w:rFonts w:hint="eastAsia" w:ascii="Microsoft YaHei UI" w:hAnsi="Microsoft YaHei UI" w:eastAsia="Microsoft YaHei UI" w:cs="Microsoft YaHei UI"/>
          <w:b/>
          <w:bCs/>
          <w:i w:val="0"/>
          <w:caps w:val="0"/>
          <w:color w:val="333333"/>
          <w:spacing w:val="8"/>
          <w:sz w:val="24"/>
          <w:szCs w:val="24"/>
          <w:shd w:val="clear" w:fill="FFFFFF"/>
        </w:rPr>
        <w:t>3、</w:t>
      </w:r>
      <w:r>
        <w:rPr>
          <w:rFonts w:hint="eastAsia" w:ascii="宋体" w:hAnsi="宋体" w:eastAsia="宋体" w:cs="宋体"/>
          <w:b/>
          <w:bCs/>
          <w:i w:val="0"/>
          <w:caps w:val="0"/>
          <w:color w:val="333333"/>
          <w:spacing w:val="8"/>
          <w:sz w:val="24"/>
          <w:szCs w:val="24"/>
          <w:shd w:val="clear" w:fill="FFFFFF"/>
        </w:rPr>
        <w:t>高级检索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sz w:val="25"/>
          <w:szCs w:val="25"/>
          <w:lang w:eastAsia="zh-CN"/>
        </w:rPr>
      </w:pPr>
      <w:r>
        <w:rPr>
          <w:rFonts w:hint="eastAsia" w:ascii="Microsoft YaHei UI" w:hAnsi="Microsoft YaHei UI" w:eastAsia="Microsoft YaHei UI" w:cs="Microsoft YaHei UI"/>
          <w:b w:val="0"/>
          <w:i w:val="0"/>
          <w:caps w:val="0"/>
          <w:color w:val="333333"/>
          <w:spacing w:val="8"/>
          <w:sz w:val="25"/>
          <w:szCs w:val="25"/>
          <w:lang w:eastAsia="zh-CN"/>
        </w:rPr>
        <w:drawing>
          <wp:inline distT="0" distB="0" distL="114300" distR="114300">
            <wp:extent cx="6174105" cy="1096645"/>
            <wp:effectExtent l="0" t="0" r="17145" b="8255"/>
            <wp:docPr id="7" name="图片 7" descr="1600353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00353707(1)"/>
                    <pic:cNvPicPr>
                      <a:picLocks noChangeAspect="1"/>
                    </pic:cNvPicPr>
                  </pic:nvPicPr>
                  <pic:blipFill>
                    <a:blip r:embed="rId6"/>
                    <a:stretch>
                      <a:fillRect/>
                    </a:stretch>
                  </pic:blipFill>
                  <pic:spPr>
                    <a:xfrm>
                      <a:off x="0" y="0"/>
                      <a:ext cx="6174105" cy="109664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sz w:val="25"/>
          <w:szCs w:val="25"/>
          <w:lang w:eastAsia="zh-CN"/>
        </w:rPr>
      </w:pPr>
      <w:r>
        <w:rPr>
          <w:rFonts w:hint="eastAsia" w:ascii="Microsoft YaHei UI" w:hAnsi="Microsoft YaHei UI" w:eastAsia="Microsoft YaHei UI" w:cs="Microsoft YaHei UI"/>
          <w:b w:val="0"/>
          <w:i w:val="0"/>
          <w:caps w:val="0"/>
          <w:color w:val="333333"/>
          <w:spacing w:val="8"/>
          <w:sz w:val="25"/>
          <w:szCs w:val="25"/>
          <w:lang w:eastAsia="zh-CN"/>
        </w:rPr>
        <w:drawing>
          <wp:inline distT="0" distB="0" distL="114300" distR="114300">
            <wp:extent cx="5412740" cy="2612390"/>
            <wp:effectExtent l="0" t="0" r="16510" b="16510"/>
            <wp:docPr id="8" name="图片 8" descr="1600353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00353927(1)"/>
                    <pic:cNvPicPr>
                      <a:picLocks noChangeAspect="1"/>
                    </pic:cNvPicPr>
                  </pic:nvPicPr>
                  <pic:blipFill>
                    <a:blip r:embed="rId7"/>
                    <a:stretch>
                      <a:fillRect/>
                    </a:stretch>
                  </pic:blipFill>
                  <pic:spPr>
                    <a:xfrm>
                      <a:off x="0" y="0"/>
                      <a:ext cx="5412740" cy="2612390"/>
                    </a:xfrm>
                    <a:prstGeom prst="rect">
                      <a:avLst/>
                    </a:prstGeom>
                  </pic:spPr>
                </pic:pic>
              </a:graphicData>
            </a:graphic>
          </wp:inline>
        </w:drawing>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Microsoft YaHei UI" w:hAnsi="Microsoft YaHei UI" w:eastAsia="Microsoft YaHei UI" w:cs="Microsoft YaHei UI"/>
          <w:b/>
          <w:bCs/>
          <w:i w:val="0"/>
          <w:caps w:val="0"/>
          <w:color w:val="333333"/>
          <w:spacing w:val="8"/>
          <w:sz w:val="25"/>
          <w:szCs w:val="25"/>
          <w:lang w:val="en-US" w:eastAsia="zh-CN"/>
        </w:rPr>
      </w:pPr>
      <w:r>
        <w:rPr>
          <w:rFonts w:hint="eastAsia" w:ascii="Microsoft YaHei UI" w:hAnsi="Microsoft YaHei UI" w:eastAsia="Microsoft YaHei UI" w:cs="Microsoft YaHei UI"/>
          <w:b/>
          <w:bCs/>
          <w:i w:val="0"/>
          <w:caps w:val="0"/>
          <w:color w:val="333333"/>
          <w:spacing w:val="8"/>
          <w:sz w:val="25"/>
          <w:szCs w:val="25"/>
          <w:lang w:val="en-US" w:eastAsia="zh-CN"/>
        </w:rPr>
        <w:t>4</w:t>
      </w:r>
      <w:r>
        <w:rPr>
          <w:rFonts w:hint="eastAsia" w:ascii="Microsoft YaHei UI" w:hAnsi="Microsoft YaHei UI" w:eastAsia="Microsoft YaHei UI" w:cs="Microsoft YaHei UI"/>
          <w:b/>
          <w:bCs/>
          <w:i w:val="0"/>
          <w:caps w:val="0"/>
          <w:color w:val="333333"/>
          <w:spacing w:val="8"/>
          <w:sz w:val="24"/>
          <w:szCs w:val="24"/>
          <w:shd w:val="clear" w:fill="FFFFFF"/>
          <w:lang w:val="en-US" w:eastAsia="zh-CN"/>
        </w:rPr>
        <w:t>、原文传递</w:t>
      </w:r>
    </w:p>
    <w:p>
      <w:pPr>
        <w:spacing w:line="360" w:lineRule="auto"/>
        <w:ind w:firstLine="540" w:firstLineChars="200"/>
        <w:rPr>
          <w:rFonts w:hint="default" w:asciiTheme="majorEastAsia" w:hAnsiTheme="majorEastAsia" w:eastAsiaTheme="majorEastAsia" w:cstheme="majorEastAsia"/>
          <w:b/>
          <w:bCs/>
          <w:i w:val="0"/>
          <w:iCs w:val="0"/>
          <w:caps w:val="0"/>
          <w:color w:val="333333"/>
          <w:spacing w:val="30"/>
          <w:sz w:val="28"/>
          <w:szCs w:val="28"/>
          <w:shd w:val="clear" w:fill="FFFFFF"/>
          <w:lang w:val="en-US" w:eastAsia="zh-CN"/>
        </w:rPr>
      </w:pPr>
      <w:r>
        <w:rPr>
          <w:rFonts w:hint="default" w:ascii="Microsoft YaHei UI" w:hAnsi="Microsoft YaHei UI" w:eastAsia="Microsoft YaHei UI" w:cs="Microsoft YaHei UI"/>
          <w:b w:val="0"/>
          <w:i w:val="0"/>
          <w:caps w:val="0"/>
          <w:color w:val="333333"/>
          <w:spacing w:val="30"/>
          <w:sz w:val="21"/>
          <w:szCs w:val="21"/>
          <w:shd w:val="clear" w:fill="FFFFFF"/>
          <w:lang w:val="en-US" w:eastAsia="zh-CN"/>
        </w:rPr>
        <w:drawing>
          <wp:inline distT="0" distB="0" distL="114300" distR="114300">
            <wp:extent cx="4970780" cy="2126615"/>
            <wp:effectExtent l="0" t="0" r="1270" b="6985"/>
            <wp:docPr id="9" name="图片 9" descr="1600354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00354915(1)"/>
                    <pic:cNvPicPr>
                      <a:picLocks noChangeAspect="1"/>
                    </pic:cNvPicPr>
                  </pic:nvPicPr>
                  <pic:blipFill>
                    <a:blip r:embed="rId8"/>
                    <a:stretch>
                      <a:fillRect/>
                    </a:stretch>
                  </pic:blipFill>
                  <pic:spPr>
                    <a:xfrm>
                      <a:off x="0" y="0"/>
                      <a:ext cx="4970780" cy="2126615"/>
                    </a:xfrm>
                    <a:prstGeom prst="rect">
                      <a:avLst/>
                    </a:prstGeom>
                  </pic:spPr>
                </pic:pic>
              </a:graphicData>
            </a:graphic>
          </wp:inline>
        </w:drawing>
      </w:r>
    </w:p>
    <w:p>
      <w:pPr>
        <w:spacing w:line="360" w:lineRule="auto"/>
        <w:jc w:val="left"/>
        <w:rPr>
          <w:rFonts w:hint="eastAsia" w:ascii="宋体" w:hAnsi="宋体" w:eastAsia="宋体" w:cs="宋体"/>
          <w:b/>
          <w:bCs/>
          <w:i w:val="0"/>
          <w:caps w:val="0"/>
          <w:color w:val="333333"/>
          <w:spacing w:val="8"/>
          <w:kern w:val="0"/>
          <w:sz w:val="32"/>
          <w:szCs w:val="32"/>
          <w:shd w:val="clear" w:fill="FFFFFF"/>
          <w:lang w:val="en-US" w:eastAsia="zh-CN" w:bidi="ar"/>
        </w:rPr>
      </w:pPr>
    </w:p>
    <w:p>
      <w:pPr>
        <w:spacing w:line="360" w:lineRule="auto"/>
        <w:jc w:val="left"/>
        <w:rPr>
          <w:rFonts w:hint="eastAsia" w:ascii="宋体" w:hAnsi="宋体" w:eastAsia="宋体" w:cs="宋体"/>
          <w:b/>
          <w:bCs/>
          <w:i w:val="0"/>
          <w:caps w:val="0"/>
          <w:color w:val="333333"/>
          <w:spacing w:val="8"/>
          <w:kern w:val="0"/>
          <w:sz w:val="32"/>
          <w:szCs w:val="32"/>
          <w:shd w:val="clear" w:fill="FFFFFF"/>
          <w:lang w:val="en-US" w:eastAsia="zh-CN" w:bidi="ar"/>
        </w:rPr>
      </w:pPr>
    </w:p>
    <w:p>
      <w:pPr>
        <w:spacing w:line="360" w:lineRule="auto"/>
        <w:jc w:val="left"/>
        <w:rPr>
          <w:rFonts w:hint="eastAsia" w:ascii="宋体" w:hAnsi="宋体" w:eastAsia="宋体" w:cs="宋体"/>
          <w:b/>
          <w:bCs/>
          <w:i w:val="0"/>
          <w:caps w:val="0"/>
          <w:color w:val="333333"/>
          <w:spacing w:val="8"/>
          <w:kern w:val="0"/>
          <w:sz w:val="32"/>
          <w:szCs w:val="32"/>
          <w:shd w:val="clear" w:fill="FFFFFF"/>
          <w:lang w:val="en-US" w:eastAsia="zh-CN" w:bidi="ar"/>
        </w:rPr>
      </w:pPr>
      <w:r>
        <w:rPr>
          <w:rFonts w:hint="eastAsia" w:ascii="宋体" w:hAnsi="宋体" w:eastAsia="宋体" w:cs="宋体"/>
          <w:b/>
          <w:bCs/>
          <w:i w:val="0"/>
          <w:caps w:val="0"/>
          <w:color w:val="333333"/>
          <w:spacing w:val="8"/>
          <w:kern w:val="0"/>
          <w:sz w:val="32"/>
          <w:szCs w:val="32"/>
          <w:shd w:val="clear" w:fill="FFFFFF"/>
          <w:lang w:val="en-US" w:eastAsia="zh-CN" w:bidi="ar"/>
        </w:rPr>
        <w:t>附件2:</w:t>
      </w:r>
    </w:p>
    <w:p>
      <w:pPr>
        <w:spacing w:line="360" w:lineRule="auto"/>
        <w:jc w:val="center"/>
        <w:rPr>
          <w:rFonts w:hint="eastAsia" w:asciiTheme="majorEastAsia" w:hAnsiTheme="majorEastAsia" w:eastAsiaTheme="majorEastAsia" w:cstheme="majorEastAsia"/>
          <w:b/>
          <w:bCs/>
          <w:i w:val="0"/>
          <w:iCs w:val="0"/>
          <w:caps w:val="0"/>
          <w:color w:val="333333"/>
          <w:spacing w:val="30"/>
          <w:sz w:val="28"/>
          <w:szCs w:val="28"/>
          <w:shd w:val="clear" w:fill="FFFFFF"/>
          <w:lang w:eastAsia="zh-CN"/>
        </w:rPr>
      </w:pPr>
      <w:r>
        <w:rPr>
          <w:rFonts w:hint="eastAsia" w:asciiTheme="majorEastAsia" w:hAnsiTheme="majorEastAsia" w:eastAsiaTheme="majorEastAsia" w:cstheme="majorEastAsia"/>
          <w:b/>
          <w:bCs/>
          <w:i w:val="0"/>
          <w:iCs w:val="0"/>
          <w:caps w:val="0"/>
          <w:color w:val="333333"/>
          <w:spacing w:val="30"/>
          <w:sz w:val="28"/>
          <w:szCs w:val="28"/>
          <w:shd w:val="clear" w:fill="FFFFFF"/>
        </w:rPr>
        <w:t>万方</w:t>
      </w:r>
      <w:r>
        <w:rPr>
          <w:rFonts w:hint="eastAsia" w:asciiTheme="majorEastAsia" w:hAnsiTheme="majorEastAsia" w:eastAsiaTheme="majorEastAsia" w:cstheme="majorEastAsia"/>
          <w:b/>
          <w:bCs/>
          <w:i w:val="0"/>
          <w:iCs w:val="0"/>
          <w:caps w:val="0"/>
          <w:color w:val="333333"/>
          <w:spacing w:val="30"/>
          <w:sz w:val="28"/>
          <w:szCs w:val="28"/>
          <w:shd w:val="clear" w:fill="FFFFFF"/>
          <w:lang w:val="en-US" w:eastAsia="zh-CN"/>
        </w:rPr>
        <w:t>科慧</w:t>
      </w:r>
    </w:p>
    <w:p>
      <w:pPr>
        <w:ind w:firstLine="512" w:firstLineChars="200"/>
        <w:rPr>
          <w:rFonts w:hint="eastAsia" w:asciiTheme="minorEastAsia" w:hAnsiTheme="minorEastAsia" w:eastAsiaTheme="minorEastAsia" w:cstheme="minorEastAsia"/>
          <w:b w:val="0"/>
          <w:i w:val="0"/>
          <w:caps w:val="0"/>
          <w:color w:val="333333"/>
          <w:spacing w:val="30"/>
          <w:sz w:val="28"/>
          <w:szCs w:val="28"/>
          <w:shd w:val="clear" w:fill="FFFFFF"/>
          <w:lang w:val="en-US" w:eastAsia="zh-CN"/>
        </w:rPr>
      </w:pPr>
      <w:r>
        <w:rPr>
          <w:rFonts w:hint="eastAsia" w:ascii="微软雅黑" w:hAnsi="微软雅黑" w:eastAsia="微软雅黑"/>
          <w:color w:val="333333"/>
          <w:spacing w:val="8"/>
          <w:sz w:val="24"/>
          <w:szCs w:val="24"/>
          <w:shd w:val="clear" w:color="auto" w:fill="FFFFFF"/>
          <w:lang w:val="en-US" w:eastAsia="zh-CN"/>
        </w:rPr>
        <w:t>科慧（Sci-Fund） 平台动态追踪、汇聚全球主要科技国家重要科研资助机构历年资助的各类科研项目，范围涵盖了中、美、日、韩、英、法、德、欧盟、瑞士、加、荷、澳、俄、巴西等近 20 个国家，追踪包括 NSFC、NSSFC、NSF、NIH、DOE、UKRI、DFG、EU/ERC、HHMI 等近百个政府机构/国立科研机构、非营利性组织资助的科研项目，</w:t>
      </w:r>
      <w:r>
        <w:rPr>
          <w:rFonts w:hint="default" w:ascii="微软雅黑" w:hAnsi="微软雅黑" w:eastAsia="微软雅黑"/>
          <w:color w:val="333333"/>
          <w:spacing w:val="8"/>
          <w:sz w:val="24"/>
          <w:szCs w:val="24"/>
          <w:shd w:val="clear" w:color="auto" w:fill="FFFFFF"/>
          <w:lang w:val="en-US" w:eastAsia="zh-CN"/>
        </w:rPr>
        <w:t>最早可回溯至1952年</w:t>
      </w:r>
      <w:r>
        <w:rPr>
          <w:rFonts w:hint="eastAsia" w:ascii="微软雅黑" w:hAnsi="微软雅黑" w:eastAsia="微软雅黑"/>
          <w:color w:val="333333"/>
          <w:spacing w:val="8"/>
          <w:sz w:val="24"/>
          <w:szCs w:val="24"/>
          <w:shd w:val="clear" w:color="auto" w:fill="FFFFFF"/>
          <w:lang w:val="en-US" w:eastAsia="zh-CN"/>
        </w:rPr>
        <w:t>，并通过规范的元数据模型对多来源的数据进行规范、归一处理，旨在构建完整、准确、规范、精细描述的科研项目数据库。在此基础上，平台依托万方数据知识服务平台的各类科技成果资源，正在逐步实现科研项目与科技成果的一对一关联，拓展科技数据链条，支撑更广泛、深入的科技信息服务。</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99710" cy="2401570"/>
            <wp:effectExtent l="0" t="0" r="15240" b="1778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9"/>
                    <a:stretch>
                      <a:fillRect/>
                    </a:stretch>
                  </pic:blipFill>
                  <pic:spPr>
                    <a:xfrm>
                      <a:off x="0" y="0"/>
                      <a:ext cx="5299710" cy="24015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3" w:lineRule="atLeast"/>
        <w:ind w:left="0" w:right="0" w:firstLine="0"/>
        <w:jc w:val="both"/>
        <w:rPr>
          <w:rFonts w:ascii="Microsoft YaHei UI" w:hAnsi="Microsoft YaHei UI" w:eastAsia="Microsoft YaHei UI" w:cs="Microsoft YaHei UI"/>
          <w:b w:val="0"/>
          <w:i w:val="0"/>
          <w:caps w:val="0"/>
          <w:color w:val="333333"/>
          <w:spacing w:val="8"/>
          <w:sz w:val="25"/>
          <w:szCs w:val="25"/>
        </w:rPr>
      </w:pPr>
      <w:r>
        <w:rPr>
          <w:rFonts w:hint="eastAsia" w:ascii="宋体" w:hAnsi="宋体" w:eastAsia="宋体" w:cs="宋体"/>
          <w:b/>
          <w:bCs/>
          <w:i w:val="0"/>
          <w:caps w:val="0"/>
          <w:color w:val="333333"/>
          <w:spacing w:val="8"/>
          <w:sz w:val="32"/>
          <w:szCs w:val="32"/>
          <w:shd w:val="clear" w:fill="FFFFFF"/>
        </w:rPr>
        <w:t>一、进入方式：</w:t>
      </w:r>
      <w:r>
        <w:rPr>
          <w:rFonts w:hint="eastAsia" w:ascii="Microsoft YaHei UI" w:hAnsi="Microsoft YaHei UI" w:eastAsia="Microsoft YaHei UI" w:cs="Microsoft YaHei UI"/>
          <w:b w:val="0"/>
          <w:i w:val="0"/>
          <w:caps w:val="0"/>
          <w:color w:val="333333"/>
          <w:spacing w:val="8"/>
          <w:sz w:val="24"/>
          <w:szCs w:val="24"/>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92" w:firstLineChars="200"/>
        <w:jc w:val="both"/>
        <w:rPr>
          <w:rFonts w:hint="eastAsia" w:asciiTheme="majorEastAsia" w:hAnsiTheme="majorEastAsia" w:eastAsiaTheme="majorEastAsia" w:cstheme="majorEastAsia"/>
          <w:b w:val="0"/>
          <w:i w:val="0"/>
          <w:caps w:val="0"/>
          <w:color w:val="0C0C0C"/>
          <w:spacing w:val="8"/>
          <w:kern w:val="2"/>
          <w:sz w:val="28"/>
          <w:szCs w:val="28"/>
          <w:shd w:val="clear" w:fill="FFFFFF"/>
          <w:lang w:val="en-US" w:eastAsia="zh-CN" w:bidi="ar-SA"/>
        </w:rPr>
      </w:pPr>
      <w:r>
        <w:rPr>
          <w:rFonts w:hint="eastAsia" w:asciiTheme="majorEastAsia" w:hAnsiTheme="majorEastAsia" w:eastAsiaTheme="majorEastAsia" w:cstheme="majorEastAsia"/>
          <w:b w:val="0"/>
          <w:i w:val="0"/>
          <w:caps w:val="0"/>
          <w:color w:val="0C0C0C"/>
          <w:spacing w:val="8"/>
          <w:kern w:val="2"/>
          <w:sz w:val="28"/>
          <w:szCs w:val="28"/>
          <w:shd w:val="clear" w:fill="FFFFFF"/>
          <w:lang w:val="en-US" w:eastAsia="zh-CN" w:bidi="ar-SA"/>
        </w:rPr>
        <w:t>直接进入：http://scifund.wanfangdata.com.cn/</w:t>
      </w:r>
    </w:p>
    <w:p>
      <w:pPr>
        <w:spacing w:line="360" w:lineRule="auto"/>
        <w:ind w:firstLine="675" w:firstLineChars="200"/>
        <w:rPr>
          <w:rFonts w:hint="eastAsia" w:ascii="宋体" w:hAnsi="宋体" w:eastAsia="宋体" w:cs="宋体"/>
          <w:b/>
          <w:bCs/>
          <w:i w:val="0"/>
          <w:caps w:val="0"/>
          <w:color w:val="333333"/>
          <w:spacing w:val="8"/>
          <w:kern w:val="0"/>
          <w:sz w:val="32"/>
          <w:szCs w:val="32"/>
          <w:shd w:val="clear" w:fill="FFFFFF"/>
          <w:lang w:val="en-US" w:eastAsia="zh-CN" w:bidi="ar"/>
        </w:rPr>
      </w:pPr>
    </w:p>
    <w:p>
      <w:pPr>
        <w:spacing w:line="360" w:lineRule="auto"/>
        <w:ind w:firstLine="675" w:firstLineChars="200"/>
        <w:rPr>
          <w:rFonts w:hint="eastAsia" w:ascii="宋体" w:hAnsi="宋体" w:eastAsia="宋体" w:cs="宋体"/>
          <w:b/>
          <w:bCs/>
          <w:i w:val="0"/>
          <w:caps w:val="0"/>
          <w:color w:val="333333"/>
          <w:spacing w:val="8"/>
          <w:kern w:val="0"/>
          <w:sz w:val="32"/>
          <w:szCs w:val="32"/>
          <w:shd w:val="clear" w:fill="FFFFFF"/>
          <w:lang w:val="en-US" w:eastAsia="zh-CN" w:bidi="ar"/>
        </w:rPr>
      </w:pPr>
    </w:p>
    <w:p>
      <w:pPr>
        <w:spacing w:line="360" w:lineRule="auto"/>
        <w:ind w:firstLine="675" w:firstLineChars="200"/>
        <w:rPr>
          <w:rFonts w:hint="eastAsia" w:ascii="宋体" w:hAnsi="宋体" w:eastAsia="宋体" w:cs="宋体"/>
          <w:b/>
          <w:bCs/>
          <w:i w:val="0"/>
          <w:caps w:val="0"/>
          <w:color w:val="333333"/>
          <w:spacing w:val="8"/>
          <w:kern w:val="0"/>
          <w:sz w:val="32"/>
          <w:szCs w:val="32"/>
          <w:shd w:val="clear" w:fill="FFFFFF"/>
          <w:lang w:val="en-US" w:eastAsia="zh-CN" w:bidi="ar"/>
        </w:rPr>
      </w:pPr>
      <w:r>
        <w:rPr>
          <w:rFonts w:hint="eastAsia" w:ascii="宋体" w:hAnsi="宋体" w:eastAsia="宋体" w:cs="宋体"/>
          <w:b/>
          <w:bCs/>
          <w:i w:val="0"/>
          <w:caps w:val="0"/>
          <w:color w:val="333333"/>
          <w:spacing w:val="8"/>
          <w:kern w:val="0"/>
          <w:sz w:val="32"/>
          <w:szCs w:val="32"/>
          <w:shd w:val="clear" w:fill="FFFFFF"/>
          <w:lang w:val="en-US" w:eastAsia="zh-CN" w:bidi="ar"/>
        </w:rPr>
        <w:t>附件3：</w:t>
      </w:r>
    </w:p>
    <w:p>
      <w:pPr>
        <w:spacing w:line="360" w:lineRule="auto"/>
        <w:ind w:firstLine="682" w:firstLineChars="200"/>
        <w:jc w:val="center"/>
        <w:rPr>
          <w:rFonts w:hint="eastAsia" w:asciiTheme="minorEastAsia" w:hAnsiTheme="minorEastAsia" w:cstheme="minorEastAsia"/>
          <w:b/>
          <w:bCs/>
          <w:i w:val="0"/>
          <w:iCs w:val="0"/>
          <w:caps w:val="0"/>
          <w:color w:val="333333"/>
          <w:spacing w:val="30"/>
          <w:sz w:val="28"/>
          <w:szCs w:val="28"/>
          <w:shd w:val="clear" w:fill="FFFFFF"/>
          <w:lang w:eastAsia="zh-CN"/>
        </w:rPr>
      </w:pPr>
      <w:r>
        <w:rPr>
          <w:rFonts w:hint="eastAsia" w:asciiTheme="majorEastAsia" w:hAnsiTheme="majorEastAsia" w:eastAsiaTheme="majorEastAsia" w:cstheme="majorEastAsia"/>
          <w:b/>
          <w:bCs/>
          <w:i w:val="0"/>
          <w:iCs w:val="0"/>
          <w:caps w:val="0"/>
          <w:color w:val="333333"/>
          <w:spacing w:val="30"/>
          <w:sz w:val="28"/>
          <w:szCs w:val="28"/>
          <w:shd w:val="clear" w:fill="FFFFFF"/>
        </w:rPr>
        <w:t>万方</w:t>
      </w:r>
      <w:r>
        <w:rPr>
          <w:rFonts w:hint="eastAsia" w:asciiTheme="majorEastAsia" w:hAnsiTheme="majorEastAsia" w:eastAsiaTheme="majorEastAsia" w:cstheme="majorEastAsia"/>
          <w:b/>
          <w:bCs/>
          <w:i w:val="0"/>
          <w:iCs w:val="0"/>
          <w:caps w:val="0"/>
          <w:color w:val="333333"/>
          <w:spacing w:val="30"/>
          <w:sz w:val="28"/>
          <w:szCs w:val="28"/>
          <w:shd w:val="clear" w:fill="FFFFFF"/>
          <w:lang w:val="en-US" w:eastAsia="zh-CN"/>
        </w:rPr>
        <w:t>分析</w:t>
      </w:r>
    </w:p>
    <w:p>
      <w:pPr>
        <w:ind w:firstLine="532" w:firstLineChars="200"/>
        <w:rPr>
          <w:rFonts w:hint="eastAsia" w:ascii="Microsoft YaHei UI" w:hAnsi="Microsoft YaHei UI" w:eastAsia="Microsoft YaHei UI" w:cs="Microsoft YaHei UI"/>
          <w:b w:val="0"/>
          <w:i w:val="0"/>
          <w:caps w:val="0"/>
          <w:color w:val="333333"/>
          <w:spacing w:val="8"/>
          <w:sz w:val="25"/>
          <w:szCs w:val="25"/>
          <w:shd w:val="clear" w:fill="FFFFFF"/>
          <w:lang w:eastAsia="zh-CN"/>
        </w:rPr>
      </w:pPr>
      <w:r>
        <w:rPr>
          <w:rFonts w:ascii="Microsoft YaHei UI" w:hAnsi="Microsoft YaHei UI" w:eastAsia="Microsoft YaHei UI" w:cs="Microsoft YaHei UI"/>
          <w:b w:val="0"/>
          <w:i w:val="0"/>
          <w:caps w:val="0"/>
          <w:color w:val="333333"/>
          <w:spacing w:val="8"/>
          <w:sz w:val="25"/>
          <w:szCs w:val="25"/>
          <w:shd w:val="clear" w:fill="FFFFFF"/>
        </w:rPr>
        <w:t>万方分析依托万方新一代知识服务平台的海量学术资源，利用知识图谱和可视化技术，针对科研管理人员、学科带头人、研究生博士生等不同用户群体，提供多维度文献计量、个性化对比分析、智能化文献推荐、专业性报告导出功能。帮助用户轻松把握所关注主题研究现状、跟踪学科领域发展动态、监测与分析学者/机构的学术产出及科研能力、研究期刊学术影响力、定位和分析地区科研水平等，为科学研究、科研决策、学科建设等提供数据支持和科学解决方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3" w:lineRule="atLeast"/>
        <w:ind w:left="0" w:right="0" w:firstLine="0"/>
        <w:jc w:val="both"/>
        <w:rPr>
          <w:rFonts w:ascii="Microsoft YaHei UI" w:hAnsi="Microsoft YaHei UI" w:eastAsia="Microsoft YaHei UI" w:cs="Microsoft YaHei UI"/>
          <w:b w:val="0"/>
          <w:i w:val="0"/>
          <w:caps w:val="0"/>
          <w:color w:val="333333"/>
          <w:spacing w:val="8"/>
          <w:sz w:val="25"/>
          <w:szCs w:val="25"/>
        </w:rPr>
      </w:pPr>
      <w:r>
        <w:rPr>
          <w:rFonts w:hint="eastAsia" w:ascii="宋体" w:hAnsi="宋体" w:eastAsia="宋体" w:cs="宋体"/>
          <w:b/>
          <w:bCs/>
          <w:i w:val="0"/>
          <w:caps w:val="0"/>
          <w:color w:val="333333"/>
          <w:spacing w:val="8"/>
          <w:sz w:val="32"/>
          <w:szCs w:val="32"/>
          <w:shd w:val="clear" w:fill="FFFFFF"/>
        </w:rPr>
        <w:t>一、进入方式：</w:t>
      </w:r>
      <w:r>
        <w:rPr>
          <w:rFonts w:hint="eastAsia" w:ascii="Microsoft YaHei UI" w:hAnsi="Microsoft YaHei UI" w:eastAsia="Microsoft YaHei UI" w:cs="Microsoft YaHei UI"/>
          <w:b w:val="0"/>
          <w:i w:val="0"/>
          <w:caps w:val="0"/>
          <w:color w:val="333333"/>
          <w:spacing w:val="8"/>
          <w:sz w:val="24"/>
          <w:szCs w:val="24"/>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92" w:firstLineChars="200"/>
        <w:jc w:val="both"/>
        <w:rPr>
          <w:rFonts w:hint="eastAsia" w:asciiTheme="majorEastAsia" w:hAnsiTheme="majorEastAsia" w:eastAsiaTheme="majorEastAsia" w:cstheme="majorEastAsia"/>
          <w:b w:val="0"/>
          <w:i w:val="0"/>
          <w:caps w:val="0"/>
          <w:color w:val="0C0C0C"/>
          <w:spacing w:val="8"/>
          <w:kern w:val="2"/>
          <w:sz w:val="28"/>
          <w:szCs w:val="28"/>
          <w:shd w:val="clear" w:fill="FFFFFF"/>
          <w:lang w:val="en-US" w:eastAsia="zh-CN" w:bidi="ar-SA"/>
        </w:rPr>
      </w:pPr>
      <w:r>
        <w:rPr>
          <w:rFonts w:hint="eastAsia" w:asciiTheme="majorEastAsia" w:hAnsiTheme="majorEastAsia" w:eastAsiaTheme="majorEastAsia" w:cstheme="majorEastAsia"/>
          <w:b w:val="0"/>
          <w:i w:val="0"/>
          <w:caps w:val="0"/>
          <w:color w:val="0C0C0C"/>
          <w:spacing w:val="8"/>
          <w:kern w:val="2"/>
          <w:sz w:val="28"/>
          <w:szCs w:val="28"/>
          <w:shd w:val="clear" w:fill="FFFFFF"/>
          <w:lang w:val="en-US" w:eastAsia="zh-CN" w:bidi="ar-SA"/>
        </w:rPr>
        <w:t>直接进入：http://miner.wanfangdata.com.cn/</w:t>
      </w:r>
    </w:p>
    <w:p>
      <w:pPr>
        <w:spacing w:line="360" w:lineRule="auto"/>
        <w:ind w:firstLine="675" w:firstLineChars="200"/>
        <w:rPr>
          <w:rFonts w:hint="eastAsia" w:ascii="宋体" w:hAnsi="宋体" w:eastAsia="宋体" w:cs="宋体"/>
          <w:b/>
          <w:bCs/>
          <w:i w:val="0"/>
          <w:caps w:val="0"/>
          <w:color w:val="333333"/>
          <w:spacing w:val="8"/>
          <w:kern w:val="0"/>
          <w:sz w:val="32"/>
          <w:szCs w:val="32"/>
          <w:shd w:val="clear" w:fill="FFFFFF"/>
          <w:lang w:val="en-US" w:eastAsia="zh-CN" w:bidi="ar"/>
        </w:rPr>
      </w:pPr>
    </w:p>
    <w:p>
      <w:pPr>
        <w:spacing w:line="360" w:lineRule="auto"/>
        <w:ind w:firstLine="675" w:firstLineChars="200"/>
        <w:rPr>
          <w:rFonts w:hint="eastAsia" w:ascii="宋体" w:hAnsi="宋体" w:eastAsia="宋体" w:cs="宋体"/>
          <w:b/>
          <w:bCs/>
          <w:i w:val="0"/>
          <w:caps w:val="0"/>
          <w:color w:val="333333"/>
          <w:spacing w:val="8"/>
          <w:kern w:val="0"/>
          <w:sz w:val="32"/>
          <w:szCs w:val="32"/>
          <w:shd w:val="clear" w:fill="FFFFFF"/>
          <w:lang w:val="en-US" w:eastAsia="zh-CN" w:bidi="ar"/>
        </w:rPr>
      </w:pPr>
      <w:r>
        <w:rPr>
          <w:rFonts w:hint="eastAsia" w:ascii="宋体" w:hAnsi="宋体" w:eastAsia="宋体" w:cs="宋体"/>
          <w:b/>
          <w:bCs/>
          <w:i w:val="0"/>
          <w:caps w:val="0"/>
          <w:color w:val="333333"/>
          <w:spacing w:val="8"/>
          <w:kern w:val="0"/>
          <w:sz w:val="32"/>
          <w:szCs w:val="32"/>
          <w:shd w:val="clear" w:fill="FFFFFF"/>
          <w:lang w:val="en-US" w:eastAsia="zh-CN" w:bidi="ar"/>
        </w:rPr>
        <w:t>附件4：</w:t>
      </w:r>
    </w:p>
    <w:p>
      <w:pPr>
        <w:spacing w:line="360" w:lineRule="auto"/>
        <w:ind w:firstLine="682" w:firstLineChars="200"/>
        <w:jc w:val="center"/>
        <w:rPr>
          <w:rFonts w:hint="eastAsia" w:asciiTheme="minorEastAsia" w:hAnsiTheme="minorEastAsia" w:cstheme="minorEastAsia"/>
          <w:b/>
          <w:bCs/>
          <w:i w:val="0"/>
          <w:iCs w:val="0"/>
          <w:caps w:val="0"/>
          <w:color w:val="333333"/>
          <w:spacing w:val="30"/>
          <w:sz w:val="28"/>
          <w:szCs w:val="28"/>
          <w:shd w:val="clear" w:fill="FFFFFF"/>
          <w:lang w:val="en-US" w:eastAsia="zh-CN"/>
        </w:rPr>
      </w:pPr>
      <w:r>
        <w:rPr>
          <w:rFonts w:hint="eastAsia" w:asciiTheme="minorEastAsia" w:hAnsiTheme="minorEastAsia" w:eastAsiaTheme="minorEastAsia" w:cstheme="minorEastAsia"/>
          <w:b/>
          <w:bCs/>
          <w:i w:val="0"/>
          <w:iCs w:val="0"/>
          <w:caps w:val="0"/>
          <w:color w:val="333333"/>
          <w:spacing w:val="30"/>
          <w:sz w:val="28"/>
          <w:szCs w:val="28"/>
          <w:shd w:val="clear" w:fill="FFFFFF"/>
        </w:rPr>
        <w:t>万方</w:t>
      </w:r>
      <w:r>
        <w:rPr>
          <w:rFonts w:hint="eastAsia" w:asciiTheme="minorEastAsia" w:hAnsiTheme="minorEastAsia" w:cstheme="minorEastAsia"/>
          <w:b/>
          <w:bCs/>
          <w:i w:val="0"/>
          <w:iCs w:val="0"/>
          <w:caps w:val="0"/>
          <w:color w:val="333333"/>
          <w:spacing w:val="30"/>
          <w:sz w:val="28"/>
          <w:szCs w:val="28"/>
          <w:shd w:val="clear" w:fill="FFFFFF"/>
          <w:lang w:val="en-US" w:eastAsia="zh-CN"/>
        </w:rPr>
        <w:t>选题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left"/>
        <w:rPr>
          <w:rFonts w:hint="eastAsia" w:ascii="Microsoft YaHei UI" w:hAnsi="Microsoft YaHei UI" w:eastAsia="Microsoft YaHei UI" w:cs="Microsoft YaHei UI"/>
          <w:b w:val="0"/>
          <w:i w:val="0"/>
          <w:caps w:val="0"/>
          <w:color w:val="333333"/>
          <w:spacing w:val="8"/>
          <w:kern w:val="2"/>
          <w:sz w:val="25"/>
          <w:szCs w:val="25"/>
          <w:shd w:val="clear" w:fill="FFFFFF"/>
          <w:lang w:val="en-US" w:eastAsia="zh-CN" w:bidi="ar-SA"/>
        </w:rPr>
      </w:pPr>
      <w:r>
        <w:rPr>
          <w:rFonts w:hint="eastAsia" w:ascii="Microsoft YaHei UI" w:hAnsi="Microsoft YaHei UI" w:eastAsia="Microsoft YaHei UI" w:cs="Microsoft YaHei UI"/>
          <w:b w:val="0"/>
          <w:i w:val="0"/>
          <w:caps w:val="0"/>
          <w:color w:val="333333"/>
          <w:spacing w:val="8"/>
          <w:kern w:val="2"/>
          <w:sz w:val="25"/>
          <w:szCs w:val="25"/>
          <w:shd w:val="clear" w:fill="FFFFFF"/>
          <w:lang w:val="en-US" w:eastAsia="zh-CN" w:bidi="ar-SA"/>
        </w:rPr>
        <w:t>处于基础学习阶段的你，是否在考虑应该阅读哪些文献？面临论文选题问题的你，是否正在为选题而茫然？想要迫切了解有价值的选题方向？或者已经确定题目的你，由于职称评审压力，是否在为选题的价值评估而烦恼？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left"/>
        <w:rPr>
          <w:rFonts w:hint="eastAsia" w:ascii="Microsoft YaHei UI" w:hAnsi="Microsoft YaHei UI" w:eastAsia="Microsoft YaHei UI" w:cs="Microsoft YaHei UI"/>
          <w:b w:val="0"/>
          <w:i w:val="0"/>
          <w:caps w:val="0"/>
          <w:color w:val="333333"/>
          <w:spacing w:val="8"/>
          <w:kern w:val="2"/>
          <w:sz w:val="25"/>
          <w:szCs w:val="25"/>
          <w:shd w:val="clear" w:fill="FFFFFF"/>
          <w:lang w:val="en-US" w:eastAsia="zh-CN" w:bidi="ar-SA"/>
        </w:rPr>
      </w:pPr>
      <w:r>
        <w:rPr>
          <w:rFonts w:hint="eastAsia" w:ascii="Microsoft YaHei UI" w:hAnsi="Microsoft YaHei UI" w:eastAsia="Microsoft YaHei UI" w:cs="Microsoft YaHei UI"/>
          <w:b w:val="0"/>
          <w:i w:val="0"/>
          <w:caps w:val="0"/>
          <w:color w:val="333333"/>
          <w:spacing w:val="8"/>
          <w:kern w:val="2"/>
          <w:sz w:val="25"/>
          <w:szCs w:val="25"/>
          <w:shd w:val="clear" w:fill="FFFFFF"/>
          <w:lang w:val="en-US" w:eastAsia="zh-CN" w:bidi="ar-SA"/>
        </w:rPr>
        <w:t>别担心！“万方数据选题服务系统”通通帮您解决！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Microsoft YaHei UI" w:hAnsi="Microsoft YaHei UI" w:eastAsia="Microsoft YaHei UI" w:cs="Microsoft YaHei UI"/>
          <w:b w:val="0"/>
          <w:i w:val="0"/>
          <w:caps w:val="0"/>
          <w:color w:val="333333"/>
          <w:spacing w:val="8"/>
          <w:kern w:val="2"/>
          <w:sz w:val="25"/>
          <w:szCs w:val="25"/>
          <w:shd w:val="clear" w:fill="FFFFFF"/>
          <w:lang w:val="en-US" w:eastAsia="zh-CN" w:bidi="ar-SA"/>
        </w:rPr>
      </w:pPr>
      <w:r>
        <w:rPr>
          <w:rFonts w:hint="eastAsia" w:ascii="Microsoft YaHei UI" w:hAnsi="Microsoft YaHei UI" w:eastAsia="Microsoft YaHei UI" w:cs="Microsoft YaHei UI"/>
          <w:b w:val="0"/>
          <w:i w:val="0"/>
          <w:caps w:val="0"/>
          <w:color w:val="333333"/>
          <w:spacing w:val="8"/>
          <w:kern w:val="2"/>
          <w:sz w:val="25"/>
          <w:szCs w:val="25"/>
          <w:shd w:val="clear" w:fill="FFFFFF"/>
          <w:lang w:val="en-US" w:eastAsia="zh-CN" w:bidi="ar-SA"/>
        </w:rPr>
        <w:t>万方选题有多大能耐？它可以：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eastAsiaTheme="minorEastAsia" w:cstheme="minorEastAsia"/>
          <w:sz w:val="28"/>
          <w:szCs w:val="28"/>
        </w:rPr>
      </w:pPr>
      <w:r>
        <w:rPr>
          <w:rStyle w:val="5"/>
          <w:rFonts w:hint="eastAsia" w:asciiTheme="minorEastAsia" w:hAnsiTheme="minorEastAsia" w:eastAsiaTheme="minorEastAsia" w:cstheme="minorEastAsia"/>
          <w:sz w:val="28"/>
          <w:szCs w:val="28"/>
          <w:u w:val="single"/>
        </w:rPr>
        <w:t>1.迅速获取高价值文献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left"/>
        <w:rPr>
          <w:rFonts w:hint="eastAsia" w:ascii="Microsoft YaHei UI" w:hAnsi="Microsoft YaHei UI" w:eastAsia="Microsoft YaHei UI" w:cs="Microsoft YaHei UI"/>
          <w:b w:val="0"/>
          <w:i w:val="0"/>
          <w:caps w:val="0"/>
          <w:color w:val="333333"/>
          <w:spacing w:val="8"/>
          <w:kern w:val="2"/>
          <w:sz w:val="25"/>
          <w:szCs w:val="25"/>
          <w:shd w:val="clear" w:fill="FFFFFF"/>
          <w:lang w:val="en-US" w:eastAsia="zh-CN" w:bidi="ar-SA"/>
        </w:rPr>
      </w:pPr>
      <w:r>
        <w:rPr>
          <w:rFonts w:hint="eastAsia" w:ascii="Microsoft YaHei UI" w:hAnsi="Microsoft YaHei UI" w:eastAsia="Microsoft YaHei UI" w:cs="Microsoft YaHei UI"/>
          <w:b w:val="0"/>
          <w:i w:val="0"/>
          <w:caps w:val="0"/>
          <w:color w:val="333333"/>
          <w:spacing w:val="8"/>
          <w:kern w:val="2"/>
          <w:sz w:val="25"/>
          <w:szCs w:val="25"/>
          <w:shd w:val="clear" w:fill="FFFFFF"/>
          <w:lang w:val="en-US" w:eastAsia="zh-CN" w:bidi="ar-SA"/>
        </w:rPr>
        <w:t>高被引经典论文、领域最新发表论文、高质量的综述性论文以及优秀学位论文一键获取，省时省力。快速定位学科领域的大牛，了解领域最新研究进展。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cstheme="minorEastAsia"/>
          <w:sz w:val="28"/>
          <w:szCs w:val="28"/>
          <w:lang w:eastAsia="zh-CN"/>
        </w:rPr>
      </w:pPr>
      <w:r>
        <w:rPr>
          <w:rFonts w:hint="eastAsia" w:asciiTheme="minorEastAsia" w:hAnsiTheme="minorEastAsia" w:eastAsiaTheme="minorEastAsia" w:cstheme="minorEastAsia"/>
          <w:sz w:val="28"/>
          <w:szCs w:val="28"/>
        </w:rPr>
        <w:drawing>
          <wp:inline distT="0" distB="0" distL="114300" distR="114300">
            <wp:extent cx="5535295" cy="2305685"/>
            <wp:effectExtent l="0" t="0" r="8255" b="18415"/>
            <wp:docPr id="18" name="图片 18" descr="1600359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00359791(1)"/>
                    <pic:cNvPicPr>
                      <a:picLocks noChangeAspect="1"/>
                    </pic:cNvPicPr>
                  </pic:nvPicPr>
                  <pic:blipFill>
                    <a:blip r:embed="rId10"/>
                    <a:stretch>
                      <a:fillRect/>
                    </a:stretch>
                  </pic:blipFill>
                  <pic:spPr>
                    <a:xfrm>
                      <a:off x="0" y="0"/>
                      <a:ext cx="5535295" cy="230568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cstheme="minorEastAsia"/>
          <w:sz w:val="28"/>
          <w:szCs w:val="28"/>
          <w:lang w:eastAsia="zh-CN"/>
        </w:rPr>
      </w:pPr>
      <w:r>
        <w:rPr>
          <w:rFonts w:hint="eastAsia" w:asciiTheme="minorEastAsia" w:hAnsiTheme="minorEastAsia" w:eastAsiaTheme="minorEastAsia" w:cstheme="minorEastAsia"/>
          <w:sz w:val="28"/>
          <w:szCs w:val="28"/>
        </w:rPr>
        <w:drawing>
          <wp:inline distT="0" distB="0" distL="114300" distR="114300">
            <wp:extent cx="5271135" cy="2705735"/>
            <wp:effectExtent l="0" t="0" r="5715" b="18415"/>
            <wp:docPr id="17" name="图片 17" descr="1600359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00359728(1)"/>
                    <pic:cNvPicPr>
                      <a:picLocks noChangeAspect="1"/>
                    </pic:cNvPicPr>
                  </pic:nvPicPr>
                  <pic:blipFill>
                    <a:blip r:embed="rId11"/>
                    <a:stretch>
                      <a:fillRect/>
                    </a:stretch>
                  </pic:blipFill>
                  <pic:spPr>
                    <a:xfrm>
                      <a:off x="0" y="0"/>
                      <a:ext cx="5271135" cy="2705735"/>
                    </a:xfrm>
                    <a:prstGeom prst="rect">
                      <a:avLst/>
                    </a:prstGeom>
                  </pic:spPr>
                </pic:pic>
              </a:graphicData>
            </a:graphic>
          </wp:inline>
        </w:drawing>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rFonts w:hint="eastAsia" w:asciiTheme="minorEastAsia" w:hAnsiTheme="minorEastAsia" w:eastAsiaTheme="minorEastAsia" w:cstheme="minorEastAsia"/>
          <w:sz w:val="28"/>
          <w:szCs w:val="28"/>
          <w:u w:val="single"/>
        </w:rPr>
      </w:pPr>
      <w:r>
        <w:rPr>
          <w:rStyle w:val="5"/>
          <w:rFonts w:hint="eastAsia" w:asciiTheme="minorEastAsia" w:hAnsiTheme="minorEastAsia" w:eastAsiaTheme="minorEastAsia" w:cstheme="minorEastAsia"/>
          <w:sz w:val="28"/>
          <w:szCs w:val="28"/>
          <w:u w:val="single"/>
        </w:rPr>
        <w:t>快速定位高价值选题方向</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发现热门主题、前沿主题、学科交叉主题、新兴主题，统统不在话下</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drawing>
          <wp:inline distT="0" distB="0" distL="114300" distR="114300">
            <wp:extent cx="4677410" cy="2480310"/>
            <wp:effectExtent l="0" t="0" r="8890" b="15240"/>
            <wp:docPr id="12" name="图片 12" descr="1600358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00358780(1)"/>
                    <pic:cNvPicPr>
                      <a:picLocks noChangeAspect="1"/>
                    </pic:cNvPicPr>
                  </pic:nvPicPr>
                  <pic:blipFill>
                    <a:blip r:embed="rId12"/>
                    <a:stretch>
                      <a:fillRect/>
                    </a:stretch>
                  </pic:blipFill>
                  <pic:spPr>
                    <a:xfrm>
                      <a:off x="0" y="0"/>
                      <a:ext cx="4677410" cy="2480310"/>
                    </a:xfrm>
                    <a:prstGeom prst="rect">
                      <a:avLst/>
                    </a:prstGeom>
                  </pic:spPr>
                </pic:pic>
              </a:graphicData>
            </a:graphic>
          </wp:inline>
        </w:drawing>
      </w:r>
      <w:r>
        <w:rPr>
          <w:rFonts w:hint="eastAsia" w:asciiTheme="minorEastAsia" w:hAnsiTheme="minorEastAsia" w:eastAsiaTheme="minorEastAsia" w:cstheme="minorEastAsia"/>
          <w:sz w:val="28"/>
          <w:szCs w:val="28"/>
          <w:lang w:eastAsia="zh-CN"/>
        </w:rPr>
        <w:drawing>
          <wp:inline distT="0" distB="0" distL="114300" distR="114300">
            <wp:extent cx="4643755" cy="2503805"/>
            <wp:effectExtent l="0" t="0" r="4445" b="10795"/>
            <wp:docPr id="19" name="图片 19" descr="1600359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00359928(1)"/>
                    <pic:cNvPicPr>
                      <a:picLocks noChangeAspect="1"/>
                    </pic:cNvPicPr>
                  </pic:nvPicPr>
                  <pic:blipFill>
                    <a:blip r:embed="rId13"/>
                    <a:stretch>
                      <a:fillRect/>
                    </a:stretch>
                  </pic:blipFill>
                  <pic:spPr>
                    <a:xfrm>
                      <a:off x="0" y="0"/>
                      <a:ext cx="4643755" cy="250380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eastAsiaTheme="minorEastAsia" w:cstheme="minorEastAsia"/>
          <w:sz w:val="28"/>
          <w:szCs w:val="28"/>
        </w:rPr>
      </w:pPr>
      <w:r>
        <w:rPr>
          <w:rStyle w:val="5"/>
          <w:rFonts w:hint="eastAsia" w:asciiTheme="minorEastAsia" w:hAnsiTheme="minorEastAsia" w:eastAsiaTheme="minorEastAsia" w:cstheme="minorEastAsia"/>
          <w:sz w:val="28"/>
          <w:szCs w:val="28"/>
          <w:u w:val="single"/>
        </w:rPr>
        <w:t>3.准确衡量选题价值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了解选题研究趋势、拓展选题方向，不再担忧选题没价值。</w:t>
      </w:r>
    </w:p>
    <w:p>
      <w:pPr>
        <w:keepNext w:val="0"/>
        <w:keepLines w:val="0"/>
        <w:widowControl/>
        <w:suppressLineNumbers w:val="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drawing>
          <wp:inline distT="0" distB="0" distL="114300" distR="114300">
            <wp:extent cx="304800" cy="304800"/>
            <wp:effectExtent l="0" t="0" r="0" b="0"/>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4"/>
                    <a:stretch>
                      <a:fillRect/>
                    </a:stretch>
                  </pic:blipFill>
                  <pic:spPr>
                    <a:xfrm>
                      <a:off x="0" y="0"/>
                      <a:ext cx="304800" cy="304800"/>
                    </a:xfrm>
                    <a:prstGeom prst="rect">
                      <a:avLst/>
                    </a:prstGeom>
                    <a:noFill/>
                    <a:ln w="9525">
                      <a:noFill/>
                    </a:ln>
                  </pic:spPr>
                </pic:pic>
              </a:graphicData>
            </a:graphic>
          </wp:inline>
        </w:drawing>
      </w:r>
      <w:r>
        <w:rPr>
          <w:rFonts w:hint="eastAsia" w:asciiTheme="minorEastAsia" w:hAnsiTheme="minorEastAsia" w:eastAsiaTheme="minorEastAsia" w:cstheme="minorEastAsia"/>
          <w:sz w:val="28"/>
          <w:szCs w:val="28"/>
        </w:rPr>
        <w:drawing>
          <wp:inline distT="0" distB="0" distL="114300" distR="114300">
            <wp:extent cx="3851910" cy="2028190"/>
            <wp:effectExtent l="0" t="0" r="15240" b="10160"/>
            <wp:docPr id="20" name="图片 20" descr="1600360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00360023(1)"/>
                    <pic:cNvPicPr>
                      <a:picLocks noChangeAspect="1"/>
                    </pic:cNvPicPr>
                  </pic:nvPicPr>
                  <pic:blipFill>
                    <a:blip r:embed="rId15"/>
                    <a:stretch>
                      <a:fillRect/>
                    </a:stretch>
                  </pic:blipFill>
                  <pic:spPr>
                    <a:xfrm>
                      <a:off x="0" y="0"/>
                      <a:ext cx="3851910" cy="2028190"/>
                    </a:xfrm>
                    <a:prstGeom prst="rect">
                      <a:avLst/>
                    </a:prstGeom>
                  </pic:spPr>
                </pic:pic>
              </a:graphicData>
            </a:graphic>
          </wp:inline>
        </w:drawing>
      </w:r>
    </w:p>
    <w:p>
      <w:pPr>
        <w:keepNext w:val="0"/>
        <w:keepLines w:val="0"/>
        <w:widowControl/>
        <w:suppressLineNumbers w:val="0"/>
        <w:jc w:val="center"/>
        <w:rPr>
          <w:rFonts w:hint="eastAsia" w:asciiTheme="minorEastAsia" w:hAnsiTheme="minorEastAsia" w:eastAsiaTheme="minorEastAsia" w:cstheme="minorEastAsia"/>
          <w:kern w:val="0"/>
          <w:sz w:val="24"/>
          <w:szCs w:val="24"/>
          <w:lang w:val="en-US" w:eastAsia="zh-CN" w:bidi="ar"/>
        </w:rPr>
      </w:pPr>
      <w:r>
        <w:rPr>
          <w:rFonts w:hint="eastAsia" w:asciiTheme="minorEastAsia" w:hAnsiTheme="minorEastAsia" w:eastAsiaTheme="minorEastAsia" w:cstheme="minorEastAsia"/>
          <w:kern w:val="0"/>
          <w:sz w:val="24"/>
          <w:szCs w:val="24"/>
          <w:lang w:val="en-US" w:eastAsia="zh-CN" w:bidi="ar"/>
        </w:rPr>
        <w:t>图为新颖性评测</w:t>
      </w:r>
    </w:p>
    <w:p>
      <w:pPr>
        <w:keepNext w:val="0"/>
        <w:keepLines w:val="0"/>
        <w:widowControl/>
        <w:suppressLineNumbers w:val="0"/>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inline distT="0" distB="0" distL="114300" distR="114300">
            <wp:extent cx="3839845" cy="2478405"/>
            <wp:effectExtent l="0" t="0" r="8255" b="17145"/>
            <wp:docPr id="21" name="图片 21" descr="1600360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00360043(1)"/>
                    <pic:cNvPicPr>
                      <a:picLocks noChangeAspect="1"/>
                    </pic:cNvPicPr>
                  </pic:nvPicPr>
                  <pic:blipFill>
                    <a:blip r:embed="rId16"/>
                    <a:stretch>
                      <a:fillRect/>
                    </a:stretch>
                  </pic:blipFill>
                  <pic:spPr>
                    <a:xfrm>
                      <a:off x="0" y="0"/>
                      <a:ext cx="3839845" cy="2478405"/>
                    </a:xfrm>
                    <a:prstGeom prst="rect">
                      <a:avLst/>
                    </a:prstGeom>
                  </pic:spPr>
                </pic:pic>
              </a:graphicData>
            </a:graphic>
          </wp:inline>
        </w:drawing>
      </w:r>
    </w:p>
    <w:p>
      <w:pPr>
        <w:keepNext w:val="0"/>
        <w:keepLines w:val="0"/>
        <w:widowControl/>
        <w:suppressLineNumbers w:val="0"/>
        <w:jc w:val="center"/>
        <w:rPr>
          <w:rFonts w:hint="eastAsia" w:asciiTheme="minorEastAsia" w:hAnsiTheme="minorEastAsia" w:eastAsiaTheme="minorEastAsia" w:cstheme="minorEastAsia"/>
          <w:kern w:val="0"/>
          <w:sz w:val="24"/>
          <w:szCs w:val="24"/>
          <w:lang w:val="en-US" w:eastAsia="zh-CN" w:bidi="ar"/>
        </w:rPr>
      </w:pPr>
      <w:r>
        <w:rPr>
          <w:rFonts w:hint="eastAsia" w:asciiTheme="minorEastAsia" w:hAnsiTheme="minorEastAsia" w:eastAsiaTheme="minorEastAsia" w:cstheme="minorEastAsia"/>
          <w:kern w:val="0"/>
          <w:sz w:val="24"/>
          <w:szCs w:val="24"/>
          <w:lang w:val="en-US" w:eastAsia="zh-CN" w:bidi="ar"/>
        </w:rPr>
        <w:t>图为选题拓展</w:t>
      </w:r>
    </w:p>
    <w:p>
      <w:pPr>
        <w:keepNext w:val="0"/>
        <w:keepLines w:val="0"/>
        <w:widowControl/>
        <w:suppressLineNumbers w:val="0"/>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inline distT="0" distB="0" distL="114300" distR="114300">
            <wp:extent cx="3460115" cy="2533015"/>
            <wp:effectExtent l="0" t="0" r="6985" b="635"/>
            <wp:docPr id="22" name="图片 22" descr="1600360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00360058(1)"/>
                    <pic:cNvPicPr>
                      <a:picLocks noChangeAspect="1"/>
                    </pic:cNvPicPr>
                  </pic:nvPicPr>
                  <pic:blipFill>
                    <a:blip r:embed="rId17"/>
                    <a:stretch>
                      <a:fillRect/>
                    </a:stretch>
                  </pic:blipFill>
                  <pic:spPr>
                    <a:xfrm>
                      <a:off x="0" y="0"/>
                      <a:ext cx="3460115" cy="2533015"/>
                    </a:xfrm>
                    <a:prstGeom prst="rect">
                      <a:avLst/>
                    </a:prstGeom>
                  </pic:spPr>
                </pic:pic>
              </a:graphicData>
            </a:graphic>
          </wp:inline>
        </w:drawing>
      </w:r>
    </w:p>
    <w:p>
      <w:pPr>
        <w:keepNext w:val="0"/>
        <w:keepLines w:val="0"/>
        <w:widowControl/>
        <w:suppressLineNumbers w:val="0"/>
        <w:jc w:val="center"/>
        <w:rPr>
          <w:rFonts w:hint="eastAsia" w:asciiTheme="minorEastAsia" w:hAnsiTheme="minorEastAsia" w:eastAsiaTheme="minorEastAsia" w:cstheme="minorEastAsia"/>
          <w:kern w:val="0"/>
          <w:sz w:val="24"/>
          <w:szCs w:val="24"/>
          <w:lang w:val="en-US" w:eastAsia="zh-CN" w:bidi="ar"/>
        </w:rPr>
      </w:pPr>
      <w:r>
        <w:rPr>
          <w:rFonts w:hint="eastAsia" w:asciiTheme="minorEastAsia" w:hAnsiTheme="minorEastAsia" w:eastAsiaTheme="minorEastAsia" w:cstheme="minorEastAsia"/>
          <w:kern w:val="0"/>
          <w:sz w:val="24"/>
          <w:szCs w:val="24"/>
          <w:lang w:val="en-US" w:eastAsia="zh-CN" w:bidi="ar"/>
        </w:rPr>
        <w:t>图为学科渗透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选题就用专业选题助手，万方选题等你来！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3" w:lineRule="atLeast"/>
        <w:ind w:left="0" w:right="0" w:firstLine="0"/>
        <w:jc w:val="both"/>
        <w:rPr>
          <w:rFonts w:ascii="Microsoft YaHei UI" w:hAnsi="Microsoft YaHei UI" w:eastAsia="Microsoft YaHei UI" w:cs="Microsoft YaHei UI"/>
          <w:b w:val="0"/>
          <w:i w:val="0"/>
          <w:caps w:val="0"/>
          <w:color w:val="333333"/>
          <w:spacing w:val="8"/>
          <w:sz w:val="25"/>
          <w:szCs w:val="25"/>
        </w:rPr>
      </w:pPr>
      <w:r>
        <w:rPr>
          <w:rFonts w:hint="eastAsia" w:ascii="宋体" w:hAnsi="宋体" w:eastAsia="宋体" w:cs="宋体"/>
          <w:b/>
          <w:bCs/>
          <w:i w:val="0"/>
          <w:caps w:val="0"/>
          <w:color w:val="333333"/>
          <w:spacing w:val="8"/>
          <w:sz w:val="32"/>
          <w:szCs w:val="32"/>
          <w:shd w:val="clear" w:fill="FFFFFF"/>
        </w:rPr>
        <w:t>一、进入方式：</w:t>
      </w:r>
      <w:r>
        <w:rPr>
          <w:rFonts w:hint="eastAsia" w:ascii="Microsoft YaHei UI" w:hAnsi="Microsoft YaHei UI" w:eastAsia="Microsoft YaHei UI" w:cs="Microsoft YaHei UI"/>
          <w:b w:val="0"/>
          <w:i w:val="0"/>
          <w:caps w:val="0"/>
          <w:color w:val="333333"/>
          <w:spacing w:val="8"/>
          <w:sz w:val="24"/>
          <w:szCs w:val="24"/>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92" w:firstLineChars="200"/>
        <w:jc w:val="both"/>
        <w:rPr>
          <w:rFonts w:hint="eastAsia" w:asciiTheme="majorEastAsia" w:hAnsiTheme="majorEastAsia" w:eastAsiaTheme="majorEastAsia" w:cstheme="majorEastAsia"/>
          <w:b w:val="0"/>
          <w:i w:val="0"/>
          <w:caps w:val="0"/>
          <w:color w:val="0C0C0C"/>
          <w:spacing w:val="8"/>
          <w:kern w:val="2"/>
          <w:sz w:val="28"/>
          <w:szCs w:val="28"/>
          <w:shd w:val="clear" w:fill="FFFFFF"/>
          <w:lang w:val="en-US" w:eastAsia="zh-CN" w:bidi="ar-SA"/>
        </w:rPr>
      </w:pPr>
      <w:r>
        <w:rPr>
          <w:rFonts w:hint="eastAsia" w:asciiTheme="majorEastAsia" w:hAnsiTheme="majorEastAsia" w:eastAsiaTheme="majorEastAsia" w:cstheme="majorEastAsia"/>
          <w:b w:val="0"/>
          <w:i w:val="0"/>
          <w:caps w:val="0"/>
          <w:color w:val="0C0C0C"/>
          <w:spacing w:val="8"/>
          <w:kern w:val="2"/>
          <w:sz w:val="28"/>
          <w:szCs w:val="28"/>
          <w:shd w:val="clear" w:fill="FFFFFF"/>
          <w:lang w:val="en-US" w:eastAsia="zh-CN" w:bidi="ar-SA"/>
        </w:rPr>
        <w:t>直接进入：http://topic.wanfangdata.com.cn/</w:t>
      </w:r>
    </w:p>
    <w:p>
      <w:pPr>
        <w:widowControl/>
        <w:shd w:val="clear" w:color="auto" w:fill="FFFFFF"/>
        <w:spacing w:after="210"/>
        <w:jc w:val="center"/>
        <w:outlineLvl w:val="1"/>
        <w:rPr>
          <w:rFonts w:hint="eastAsia" w:ascii="微软雅黑" w:hAnsi="微软雅黑" w:eastAsia="微软雅黑" w:cs="宋体"/>
          <w:b/>
          <w:bCs/>
          <w:color w:val="333333"/>
          <w:spacing w:val="8"/>
          <w:kern w:val="0"/>
          <w:sz w:val="33"/>
          <w:szCs w:val="33"/>
        </w:rPr>
      </w:pPr>
    </w:p>
    <w:p>
      <w:pPr>
        <w:widowControl/>
        <w:shd w:val="clear" w:color="auto" w:fill="FFFFFF"/>
        <w:spacing w:after="210"/>
        <w:jc w:val="left"/>
        <w:outlineLvl w:val="1"/>
        <w:rPr>
          <w:rFonts w:hint="eastAsia" w:ascii="宋体" w:hAnsi="宋体" w:eastAsia="宋体" w:cs="宋体"/>
          <w:b/>
          <w:bCs/>
          <w:i w:val="0"/>
          <w:caps w:val="0"/>
          <w:color w:val="333333"/>
          <w:spacing w:val="8"/>
          <w:kern w:val="0"/>
          <w:sz w:val="32"/>
          <w:szCs w:val="32"/>
          <w:shd w:val="clear" w:fill="FFFFFF"/>
          <w:lang w:val="en-US" w:eastAsia="zh-CN" w:bidi="ar"/>
        </w:rPr>
      </w:pPr>
      <w:r>
        <w:rPr>
          <w:rFonts w:hint="eastAsia" w:ascii="宋体" w:hAnsi="宋体" w:eastAsia="宋体" w:cs="宋体"/>
          <w:b/>
          <w:bCs/>
          <w:i w:val="0"/>
          <w:caps w:val="0"/>
          <w:color w:val="333333"/>
          <w:spacing w:val="8"/>
          <w:kern w:val="0"/>
          <w:sz w:val="32"/>
          <w:szCs w:val="32"/>
          <w:shd w:val="clear" w:fill="FFFFFF"/>
          <w:lang w:val="en-US" w:eastAsia="zh-CN" w:bidi="ar"/>
        </w:rPr>
        <w:t>附件5：</w:t>
      </w:r>
    </w:p>
    <w:p>
      <w:pPr>
        <w:widowControl/>
        <w:shd w:val="clear" w:color="auto" w:fill="FFFFFF"/>
        <w:spacing w:after="210"/>
        <w:jc w:val="center"/>
        <w:outlineLvl w:val="1"/>
        <w:rPr>
          <w:rFonts w:hint="eastAsia" w:ascii="微软雅黑" w:hAnsi="微软雅黑" w:eastAsia="微软雅黑"/>
          <w:b/>
          <w:color w:val="333333"/>
          <w:spacing w:val="8"/>
          <w:sz w:val="28"/>
          <w:szCs w:val="28"/>
          <w:shd w:val="clear" w:color="auto" w:fill="FFFFFF"/>
        </w:rPr>
      </w:pPr>
      <w:r>
        <w:rPr>
          <w:rFonts w:hint="eastAsia" w:ascii="微软雅黑" w:hAnsi="微软雅黑" w:eastAsia="微软雅黑" w:cs="宋体"/>
          <w:b/>
          <w:bCs/>
          <w:color w:val="333333"/>
          <w:spacing w:val="8"/>
          <w:kern w:val="0"/>
          <w:sz w:val="33"/>
          <w:szCs w:val="33"/>
        </w:rPr>
        <w:t>国内外文献保障系统</w:t>
      </w:r>
      <w:r>
        <w:rPr>
          <w:rFonts w:hint="eastAsia" w:ascii="微软雅黑" w:hAnsi="微软雅黑" w:eastAsia="微软雅黑" w:cs="宋体"/>
          <w:b/>
          <w:bCs/>
          <w:color w:val="333333"/>
          <w:spacing w:val="8"/>
          <w:kern w:val="0"/>
          <w:sz w:val="33"/>
          <w:szCs w:val="33"/>
          <w:lang w:val="en-US" w:eastAsia="zh-CN"/>
        </w:rPr>
        <w:t>使用手册</w:t>
      </w:r>
    </w:p>
    <w:p>
      <w:pPr>
        <w:ind w:firstLine="532" w:firstLineChars="200"/>
        <w:rPr>
          <w:rFonts w:hint="eastAsia" w:ascii="Microsoft YaHei UI" w:hAnsi="Microsoft YaHei UI" w:eastAsia="Microsoft YaHei UI" w:cs="Microsoft YaHei UI"/>
          <w:b w:val="0"/>
          <w:i w:val="0"/>
          <w:caps w:val="0"/>
          <w:color w:val="333333"/>
          <w:spacing w:val="8"/>
          <w:kern w:val="2"/>
          <w:sz w:val="25"/>
          <w:szCs w:val="25"/>
          <w:shd w:val="clear" w:fill="FFFFFF"/>
          <w:lang w:val="en-US" w:eastAsia="zh-CN" w:bidi="ar-SA"/>
        </w:rPr>
      </w:pPr>
      <w:r>
        <w:rPr>
          <w:rFonts w:hint="eastAsia" w:ascii="Microsoft YaHei UI" w:hAnsi="Microsoft YaHei UI" w:eastAsia="Microsoft YaHei UI" w:cs="Microsoft YaHei UI"/>
          <w:b w:val="0"/>
          <w:i w:val="0"/>
          <w:caps w:val="0"/>
          <w:color w:val="333333"/>
          <w:spacing w:val="8"/>
          <w:kern w:val="2"/>
          <w:sz w:val="25"/>
          <w:szCs w:val="25"/>
          <w:shd w:val="clear" w:fill="FFFFFF"/>
          <w:lang w:val="en-US" w:eastAsia="zh-CN" w:bidi="ar-SA"/>
        </w:rPr>
        <w:t>国内外文献保障服务数据库：国内外文献保障服务是万方数据与国家工程技术图书馆合作开发的文献传递服务，系统收藏工程技术、高技术等各个学科领域的科技文献，包括电子和自动化技术、计算机和网络技术、材料科学、环境科学、航空航天、生物工程、能源动力、交通运输、建筑、水利和一般工业技术等，同时兼有基础科学、农业科学、医药卫生、社会科学领域。该系统收藏的文献以英文为主，同时兼顾日文、德文、俄文和法文文献。</w:t>
      </w:r>
    </w:p>
    <w:p>
      <w:pPr>
        <w:keepNext w:val="0"/>
        <w:keepLines w:val="0"/>
        <w:widowControl/>
        <w:suppressLineNumbers w:val="0"/>
        <w:jc w:val="left"/>
        <w:rPr>
          <w:rFonts w:hint="eastAsia" w:ascii="微软雅黑" w:hAnsi="微软雅黑" w:eastAsia="微软雅黑"/>
          <w:color w:val="333333"/>
          <w:spacing w:val="8"/>
          <w:sz w:val="24"/>
          <w:szCs w:val="24"/>
          <w:shd w:val="clear" w:color="auto" w:fill="FFFFFF"/>
          <w:lang w:val="en-US" w:eastAsia="zh-CN"/>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"C:\\Users\\apple\\AppData\\Roaming\\Tencent\\Users\\287038864\\QQ\\WinTemp\\RichOle\\K_]R{WI0U_7N7JEN4NZFF)0.png"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3257550" cy="2875280"/>
            <wp:effectExtent l="0" t="0" r="0" b="127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8"/>
                    <a:stretch>
                      <a:fillRect/>
                    </a:stretch>
                  </pic:blipFill>
                  <pic:spPr>
                    <a:xfrm>
                      <a:off x="0" y="0"/>
                      <a:ext cx="3257550" cy="2875280"/>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p>
    <w:p>
      <w:pPr>
        <w:rPr>
          <w:rFonts w:ascii="微软雅黑" w:hAnsi="微软雅黑" w:eastAsia="微软雅黑"/>
          <w:b/>
          <w:color w:val="333333"/>
          <w:spacing w:val="8"/>
          <w:sz w:val="28"/>
          <w:szCs w:val="28"/>
          <w:shd w:val="clear" w:color="auto" w:fill="FFFFFF"/>
        </w:rPr>
      </w:pPr>
      <w:r>
        <w:rPr>
          <w:rFonts w:ascii="微软雅黑" w:hAnsi="微软雅黑" w:eastAsia="微软雅黑"/>
          <w:b/>
          <w:color w:val="333333"/>
          <w:spacing w:val="8"/>
          <w:sz w:val="28"/>
          <w:szCs w:val="28"/>
          <w:shd w:val="clear" w:color="auto" w:fill="FFFFFF"/>
        </w:rPr>
        <w:t>使用方法</w:t>
      </w:r>
      <w:r>
        <w:rPr>
          <w:rFonts w:hint="eastAsia" w:ascii="微软雅黑" w:hAnsi="微软雅黑" w:eastAsia="微软雅黑"/>
          <w:b/>
          <w:color w:val="333333"/>
          <w:spacing w:val="8"/>
          <w:sz w:val="28"/>
          <w:szCs w:val="28"/>
          <w:shd w:val="clear" w:color="auto" w:fill="FFFFFF"/>
        </w:rPr>
        <w:t>：</w:t>
      </w:r>
    </w:p>
    <w:p>
      <w:pPr>
        <w:numPr>
          <w:ilvl w:val="0"/>
          <w:numId w:val="2"/>
        </w:numPr>
        <w:rPr>
          <w:rFonts w:hint="eastAsia" w:ascii="微软雅黑" w:hAnsi="微软雅黑" w:eastAsia="微软雅黑"/>
          <w:color w:val="333333"/>
          <w:spacing w:val="8"/>
          <w:sz w:val="24"/>
          <w:szCs w:val="24"/>
          <w:shd w:val="clear" w:color="auto" w:fill="FFFFFF"/>
        </w:rPr>
      </w:pPr>
      <w:r>
        <w:rPr>
          <w:rFonts w:hint="eastAsia" w:ascii="微软雅黑" w:hAnsi="微软雅黑" w:eastAsia="微软雅黑"/>
          <w:color w:val="333333"/>
          <w:spacing w:val="8"/>
          <w:sz w:val="24"/>
          <w:szCs w:val="24"/>
          <w:shd w:val="clear" w:color="auto" w:fill="FFFFFF"/>
          <w:lang w:val="en-US" w:eastAsia="zh-CN"/>
        </w:rPr>
        <w:t>打开方式：</w:t>
      </w:r>
    </w:p>
    <w:p>
      <w:pPr>
        <w:numPr>
          <w:ilvl w:val="0"/>
          <w:numId w:val="3"/>
        </w:numPr>
        <w:rPr>
          <w:rFonts w:hint="eastAsia" w:ascii="微软雅黑" w:hAnsi="微软雅黑" w:eastAsia="微软雅黑"/>
          <w:color w:val="333333"/>
          <w:spacing w:val="8"/>
          <w:sz w:val="24"/>
          <w:szCs w:val="24"/>
          <w:shd w:val="clear" w:color="auto" w:fill="FFFFFF"/>
          <w:lang w:val="en-US" w:eastAsia="zh-CN"/>
        </w:rPr>
      </w:pPr>
      <w:r>
        <w:rPr>
          <w:rFonts w:hint="eastAsia" w:ascii="微软雅黑" w:hAnsi="微软雅黑" w:eastAsia="微软雅黑"/>
          <w:color w:val="333333"/>
          <w:spacing w:val="8"/>
          <w:sz w:val="24"/>
          <w:szCs w:val="24"/>
          <w:shd w:val="clear" w:color="auto" w:fill="FFFFFF"/>
          <w:lang w:val="en-US" w:eastAsia="zh-CN"/>
        </w:rPr>
        <w:t>直接打开链接：</w:t>
      </w:r>
    </w:p>
    <w:p>
      <w:pPr>
        <w:numPr>
          <w:ilvl w:val="0"/>
          <w:numId w:val="0"/>
        </w:numPr>
        <w:rPr>
          <w:rFonts w:hint="eastAsia" w:ascii="微软雅黑" w:hAnsi="微软雅黑" w:eastAsia="微软雅黑"/>
          <w:color w:val="333333"/>
          <w:spacing w:val="8"/>
          <w:sz w:val="24"/>
          <w:szCs w:val="24"/>
          <w:shd w:val="clear" w:color="auto" w:fill="FFFFFF"/>
          <w:lang w:val="en-US" w:eastAsia="zh-CN"/>
        </w:rPr>
      </w:pPr>
      <w:r>
        <w:rPr>
          <w:rFonts w:hint="eastAsia" w:ascii="微软雅黑" w:hAnsi="微软雅黑" w:eastAsia="微软雅黑"/>
          <w:color w:val="333333"/>
          <w:spacing w:val="8"/>
          <w:sz w:val="24"/>
          <w:szCs w:val="24"/>
          <w:shd w:val="clear" w:color="auto" w:fill="FFFFFF"/>
          <w:lang w:val="en-US" w:eastAsia="zh-CN"/>
        </w:rPr>
        <w:fldChar w:fldCharType="begin"/>
      </w:r>
      <w:r>
        <w:rPr>
          <w:rFonts w:hint="eastAsia" w:ascii="微软雅黑" w:hAnsi="微软雅黑" w:eastAsia="微软雅黑"/>
          <w:color w:val="333333"/>
          <w:spacing w:val="8"/>
          <w:sz w:val="24"/>
          <w:szCs w:val="24"/>
          <w:shd w:val="clear" w:color="auto" w:fill="FFFFFF"/>
          <w:lang w:val="en-US" w:eastAsia="zh-CN"/>
        </w:rPr>
        <w:instrText xml:space="preserve"> HYPERLINK "https://s.wanfangdata.com.cn/nav/4c905db3-916f-4d43-86dd-1568e1254b55" </w:instrText>
      </w:r>
      <w:r>
        <w:rPr>
          <w:rFonts w:hint="eastAsia" w:ascii="微软雅黑" w:hAnsi="微软雅黑" w:eastAsia="微软雅黑"/>
          <w:color w:val="333333"/>
          <w:spacing w:val="8"/>
          <w:sz w:val="24"/>
          <w:szCs w:val="24"/>
          <w:shd w:val="clear" w:color="auto" w:fill="FFFFFF"/>
          <w:lang w:val="en-US" w:eastAsia="zh-CN"/>
        </w:rPr>
        <w:fldChar w:fldCharType="separate"/>
      </w:r>
      <w:r>
        <w:rPr>
          <w:rStyle w:val="6"/>
          <w:rFonts w:hint="eastAsia" w:ascii="微软雅黑" w:hAnsi="微软雅黑" w:eastAsia="微软雅黑"/>
          <w:spacing w:val="8"/>
          <w:sz w:val="24"/>
          <w:szCs w:val="24"/>
          <w:shd w:val="clear" w:color="auto" w:fill="FFFFFF"/>
          <w:lang w:val="en-US" w:eastAsia="zh-CN"/>
        </w:rPr>
        <w:t>https://s.wanfangdata.com.cn/nav/4c905db3-916f-4d43-86dd-1568e1254b55</w:t>
      </w:r>
      <w:r>
        <w:rPr>
          <w:rFonts w:hint="eastAsia" w:ascii="微软雅黑" w:hAnsi="微软雅黑" w:eastAsia="微软雅黑"/>
          <w:color w:val="333333"/>
          <w:spacing w:val="8"/>
          <w:sz w:val="24"/>
          <w:szCs w:val="24"/>
          <w:shd w:val="clear" w:color="auto" w:fill="FFFFFF"/>
          <w:lang w:val="en-US" w:eastAsia="zh-CN"/>
        </w:rPr>
        <w:fldChar w:fldCharType="end"/>
      </w:r>
    </w:p>
    <w:p>
      <w:pPr>
        <w:numPr>
          <w:ilvl w:val="0"/>
          <w:numId w:val="3"/>
        </w:numPr>
        <w:ind w:left="0" w:leftChars="0" w:firstLine="0" w:firstLineChars="0"/>
        <w:rPr>
          <w:rFonts w:ascii="微软雅黑" w:hAnsi="微软雅黑" w:eastAsia="微软雅黑"/>
          <w:color w:val="333333"/>
          <w:spacing w:val="8"/>
          <w:sz w:val="24"/>
          <w:szCs w:val="24"/>
          <w:shd w:val="clear" w:color="auto" w:fill="FFFFFF"/>
        </w:rPr>
      </w:pPr>
      <w:r>
        <w:rPr>
          <w:rFonts w:ascii="微软雅黑" w:hAnsi="微软雅黑" w:eastAsia="微软雅黑"/>
          <w:color w:val="333333"/>
          <w:spacing w:val="8"/>
          <w:sz w:val="24"/>
          <w:szCs w:val="24"/>
          <w:shd w:val="clear" w:color="auto" w:fill="FFFFFF"/>
        </w:rPr>
        <w:t>资源检索：检索结果页面，通过一框式检索右侧“国内外文献保障服务” 标签可以直接访问“国内外文献保障服务”。</w:t>
      </w:r>
    </w:p>
    <w:p>
      <w:pPr>
        <w:numPr>
          <w:ilvl w:val="0"/>
          <w:numId w:val="0"/>
        </w:numPr>
        <w:ind w:leftChars="0"/>
        <w:rPr>
          <w:rFonts w:hint="eastAsia" w:ascii="微软雅黑" w:hAnsi="微软雅黑" w:eastAsia="微软雅黑"/>
          <w:color w:val="333333"/>
          <w:spacing w:val="8"/>
          <w:sz w:val="24"/>
          <w:szCs w:val="24"/>
          <w:shd w:val="clear" w:color="auto" w:fill="FFFFFF"/>
        </w:rPr>
      </w:pPr>
      <w:r>
        <w:rPr>
          <w:rFonts w:hint="eastAsia" w:ascii="微软雅黑" w:hAnsi="微软雅黑" w:eastAsia="微软雅黑"/>
          <w:color w:val="333333"/>
          <w:spacing w:val="8"/>
          <w:sz w:val="24"/>
          <w:szCs w:val="24"/>
          <w:shd w:val="clear" w:color="auto" w:fill="FFFFFF"/>
          <w:lang w:eastAsia="zh-CN"/>
        </w:rPr>
        <w:drawing>
          <wp:inline distT="0" distB="0" distL="114300" distR="114300">
            <wp:extent cx="5263515" cy="2605405"/>
            <wp:effectExtent l="0" t="0" r="13335" b="444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19"/>
                    <a:stretch>
                      <a:fillRect/>
                    </a:stretch>
                  </pic:blipFill>
                  <pic:spPr>
                    <a:xfrm>
                      <a:off x="0" y="0"/>
                      <a:ext cx="5263515" cy="2605405"/>
                    </a:xfrm>
                    <a:prstGeom prst="rect">
                      <a:avLst/>
                    </a:prstGeom>
                    <a:noFill/>
                    <a:ln>
                      <a:noFill/>
                    </a:ln>
                  </pic:spPr>
                </pic:pic>
              </a:graphicData>
            </a:graphic>
          </wp:inline>
        </w:drawing>
      </w:r>
    </w:p>
    <w:p>
      <w:pPr>
        <w:numPr>
          <w:ilvl w:val="0"/>
          <w:numId w:val="2"/>
        </w:numPr>
        <w:ind w:left="0" w:leftChars="0" w:firstLine="0" w:firstLineChars="0"/>
        <w:rPr>
          <w:rFonts w:hint="eastAsia" w:ascii="微软雅黑" w:hAnsi="微软雅黑" w:eastAsia="微软雅黑"/>
          <w:color w:val="333333"/>
          <w:spacing w:val="8"/>
          <w:sz w:val="24"/>
          <w:szCs w:val="24"/>
          <w:shd w:val="clear" w:color="auto" w:fill="FFFFFF"/>
        </w:rPr>
      </w:pPr>
      <w:r>
        <w:rPr>
          <w:rFonts w:hint="eastAsia" w:ascii="微软雅黑" w:hAnsi="微软雅黑" w:eastAsia="微软雅黑"/>
          <w:color w:val="333333"/>
          <w:spacing w:val="8"/>
          <w:sz w:val="24"/>
          <w:szCs w:val="24"/>
          <w:shd w:val="clear" w:color="auto" w:fill="FFFFFF"/>
        </w:rPr>
        <w:t>点击列表页或文摘信息页的“请求原文传递”按钮，文献原文可在2个工作日内发送到您的电子邮件中。</w:t>
      </w:r>
    </w:p>
    <w:p>
      <w:pPr>
        <w:numPr>
          <w:ilvl w:val="0"/>
          <w:numId w:val="0"/>
        </w:numPr>
        <w:ind w:leftChars="0"/>
        <w:rPr>
          <w:rFonts w:hint="eastAsia" w:ascii="微软雅黑" w:hAnsi="微软雅黑" w:eastAsia="微软雅黑"/>
          <w:color w:val="333333"/>
          <w:spacing w:val="8"/>
          <w:sz w:val="24"/>
          <w:szCs w:val="24"/>
          <w:shd w:val="clear" w:color="auto" w:fill="FFFFFF"/>
        </w:rPr>
      </w:pPr>
      <w:r>
        <w:rPr>
          <w:rFonts w:hint="eastAsia" w:ascii="微软雅黑" w:hAnsi="微软雅黑" w:eastAsia="微软雅黑"/>
          <w:color w:val="333333"/>
          <w:spacing w:val="8"/>
          <w:sz w:val="24"/>
          <w:szCs w:val="24"/>
          <w:shd w:val="clear" w:color="auto" w:fill="FFFFFF"/>
          <w:lang w:eastAsia="zh-CN"/>
        </w:rPr>
        <w:drawing>
          <wp:inline distT="0" distB="0" distL="114300" distR="114300">
            <wp:extent cx="5263515" cy="2756535"/>
            <wp:effectExtent l="0" t="0" r="13335" b="5715"/>
            <wp:docPr id="11"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3"/>
                    <pic:cNvPicPr>
                      <a:picLocks noChangeAspect="1"/>
                    </pic:cNvPicPr>
                  </pic:nvPicPr>
                  <pic:blipFill>
                    <a:blip r:embed="rId20"/>
                    <a:stretch>
                      <a:fillRect/>
                    </a:stretch>
                  </pic:blipFill>
                  <pic:spPr>
                    <a:xfrm>
                      <a:off x="0" y="0"/>
                      <a:ext cx="5263515" cy="2756535"/>
                    </a:xfrm>
                    <a:prstGeom prst="rect">
                      <a:avLst/>
                    </a:prstGeom>
                    <a:noFill/>
                    <a:ln>
                      <a:noFill/>
                    </a:ln>
                  </pic:spPr>
                </pic:pic>
              </a:graphicData>
            </a:graphic>
          </wp:inline>
        </w:drawing>
      </w:r>
    </w:p>
    <w:p>
      <w:pPr>
        <w:numPr>
          <w:ilvl w:val="0"/>
          <w:numId w:val="0"/>
        </w:numPr>
        <w:ind w:leftChars="0"/>
        <w:rPr>
          <w:rFonts w:hint="eastAsia" w:ascii="微软雅黑" w:hAnsi="微软雅黑" w:eastAsia="微软雅黑"/>
          <w:color w:val="333333"/>
          <w:spacing w:val="8"/>
          <w:sz w:val="24"/>
          <w:szCs w:val="24"/>
          <w:shd w:val="clear" w:color="auto" w:fill="FFFFFF"/>
        </w:rPr>
      </w:pPr>
      <w:r>
        <w:rPr>
          <w:rFonts w:ascii="微软雅黑" w:hAnsi="微软雅黑" w:eastAsia="微软雅黑"/>
          <w:color w:val="333333"/>
          <w:spacing w:val="8"/>
          <w:sz w:val="24"/>
          <w:szCs w:val="24"/>
          <w:shd w:val="clear" w:color="auto" w:fill="FFFFFF"/>
        </w:rPr>
        <w:drawing>
          <wp:inline distT="0" distB="0" distL="114300" distR="114300">
            <wp:extent cx="5266690" cy="3960495"/>
            <wp:effectExtent l="0" t="0" r="1016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5266690" cy="3960495"/>
                    </a:xfrm>
                    <a:prstGeom prst="rect">
                      <a:avLst/>
                    </a:prstGeom>
                    <a:noFill/>
                    <a:ln>
                      <a:noFill/>
                    </a:ln>
                  </pic:spPr>
                </pic:pic>
              </a:graphicData>
            </a:graphic>
          </wp:inline>
        </w:drawing>
      </w:r>
    </w:p>
    <w:p>
      <w:pPr>
        <w:numPr>
          <w:ilvl w:val="0"/>
          <w:numId w:val="2"/>
        </w:numPr>
        <w:ind w:left="0" w:leftChars="0" w:firstLine="0" w:firstLineChars="0"/>
        <w:rPr>
          <w:rFonts w:ascii="微软雅黑" w:hAnsi="微软雅黑" w:eastAsia="微软雅黑"/>
          <w:color w:val="333333"/>
          <w:spacing w:val="8"/>
          <w:sz w:val="24"/>
          <w:szCs w:val="24"/>
          <w:shd w:val="clear" w:color="auto" w:fill="FFFFFF"/>
        </w:rPr>
      </w:pPr>
      <w:r>
        <w:rPr>
          <w:rFonts w:hint="eastAsia" w:ascii="微软雅黑" w:hAnsi="微软雅黑" w:eastAsia="微软雅黑"/>
          <w:color w:val="333333"/>
          <w:spacing w:val="8"/>
          <w:sz w:val="24"/>
          <w:szCs w:val="24"/>
          <w:shd w:val="clear" w:color="auto" w:fill="FFFFFF"/>
        </w:rPr>
        <w:t>可通过“订单查询”查看或咨询原文传递请求的处理状态。</w:t>
      </w:r>
    </w:p>
    <w:p>
      <w:pPr>
        <w:numPr>
          <w:ilvl w:val="0"/>
          <w:numId w:val="0"/>
        </w:numPr>
        <w:ind w:leftChars="0"/>
        <w:rPr>
          <w:rFonts w:ascii="微软雅黑" w:hAnsi="微软雅黑" w:eastAsia="微软雅黑"/>
          <w:color w:val="333333"/>
          <w:spacing w:val="8"/>
          <w:sz w:val="24"/>
          <w:szCs w:val="24"/>
          <w:shd w:val="clear" w:color="auto" w:fill="FFFFFF"/>
        </w:rPr>
      </w:pPr>
      <w:r>
        <w:drawing>
          <wp:inline distT="0" distB="0" distL="114300" distR="114300">
            <wp:extent cx="4664075" cy="1051560"/>
            <wp:effectExtent l="0" t="0" r="3175" b="1524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2"/>
                    <a:stretch>
                      <a:fillRect/>
                    </a:stretch>
                  </pic:blipFill>
                  <pic:spPr>
                    <a:xfrm>
                      <a:off x="0" y="0"/>
                      <a:ext cx="4664075" cy="1051560"/>
                    </a:xfrm>
                    <a:prstGeom prst="rect">
                      <a:avLst/>
                    </a:prstGeom>
                    <a:noFill/>
                    <a:ln>
                      <a:noFill/>
                    </a:ln>
                  </pic:spPr>
                </pic:pic>
              </a:graphicData>
            </a:graphic>
          </wp:inline>
        </w:drawing>
      </w:r>
    </w:p>
    <w:p>
      <w:pPr>
        <w:rPr>
          <w:rFonts w:hint="eastAsia"/>
          <w:sz w:val="24"/>
          <w:szCs w:val="24"/>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B9753B"/>
    <w:multiLevelType w:val="singleLevel"/>
    <w:tmpl w:val="B8B9753B"/>
    <w:lvl w:ilvl="0" w:tentative="0">
      <w:start w:val="2"/>
      <w:numFmt w:val="decimal"/>
      <w:lvlText w:val="%1."/>
      <w:lvlJc w:val="left"/>
      <w:pPr>
        <w:tabs>
          <w:tab w:val="left" w:pos="312"/>
        </w:tabs>
      </w:pPr>
    </w:lvl>
  </w:abstractNum>
  <w:abstractNum w:abstractNumId="1">
    <w:nsid w:val="580A5CC0"/>
    <w:multiLevelType w:val="singleLevel"/>
    <w:tmpl w:val="580A5CC0"/>
    <w:lvl w:ilvl="0" w:tentative="0">
      <w:start w:val="1"/>
      <w:numFmt w:val="decimal"/>
      <w:lvlText w:val="%1."/>
      <w:lvlJc w:val="left"/>
      <w:pPr>
        <w:tabs>
          <w:tab w:val="left" w:pos="312"/>
        </w:tabs>
      </w:pPr>
    </w:lvl>
  </w:abstractNum>
  <w:abstractNum w:abstractNumId="2">
    <w:nsid w:val="5EE7326E"/>
    <w:multiLevelType w:val="singleLevel"/>
    <w:tmpl w:val="5EE7326E"/>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3C6973"/>
    <w:rsid w:val="1D291B30"/>
    <w:rsid w:val="31540044"/>
    <w:rsid w:val="47FD6229"/>
    <w:rsid w:val="481C17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qFormat/>
    <w:uiPriority w:val="0"/>
    <w:rPr>
      <w:color w:val="0000FF"/>
      <w:u w:val="single"/>
    </w:rPr>
  </w:style>
  <w:style w:type="paragraph" w:customStyle="1" w:styleId="7">
    <w:name w:val="仿宋四号"/>
    <w:basedOn w:val="1"/>
    <w:qFormat/>
    <w:uiPriority w:val="0"/>
    <w:pPr>
      <w:ind w:firstLine="200" w:firstLineChars="200"/>
    </w:pPr>
    <w:rPr>
      <w:rFonts w:ascii="仿宋" w:hAnsi="仿宋" w:eastAsia="仿宋"/>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NUL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62</TotalTime>
  <ScaleCrop>false</ScaleCrop>
  <LinksUpToDate>false</LinksUpToDate>
  <CharactersWithSpaces>0</CharactersWithSpaces>
  <Application>WPS Office_11.1.0.9995_F1E327BC-269C-435d-A152-05C5408002CA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2021-03-18T00:59:00Z</dcterms:created>
  <dc:creator>apple</dc:creator>
  <cp:lastModifiedBy>梅姐姐</cp:lastModifiedBy>
  <dcterms:modified xsi:type="dcterms:W3CDTF">2022-10-17T08:09:18Z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2052-11.1.0.9995</vt:lpwstr>
  </property>
</Properties>
</file>