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习近平在四川考察时强调</w:t>
      </w:r>
    </w:p>
    <w:p>
      <w:pPr>
        <w:jc w:val="center"/>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推动新时代治蜀兴川再上新台阶</w:t>
      </w:r>
    </w:p>
    <w:p>
      <w:pPr>
        <w:jc w:val="center"/>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奋力谱写中国式现代化四川新篇章</w:t>
      </w:r>
    </w:p>
    <w:p>
      <w:pPr>
        <w:jc w:val="center"/>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返京途中在陕西汉中考察</w:t>
      </w:r>
    </w:p>
    <w:p>
      <w:pPr>
        <w:jc w:val="center"/>
        <w:rPr>
          <w:rFonts w:hint="eastAsia" w:ascii="仿宋" w:hAnsi="仿宋" w:eastAsia="仿宋" w:cs="仿宋"/>
          <w:sz w:val="28"/>
          <w:szCs w:val="28"/>
        </w:rPr>
      </w:pPr>
      <w:r>
        <w:rPr>
          <w:rFonts w:hint="eastAsia" w:ascii="方正公文小标宋" w:hAnsi="方正公文小标宋" w:eastAsia="方正公文小标宋" w:cs="方正公文小标宋"/>
          <w:sz w:val="32"/>
          <w:szCs w:val="32"/>
        </w:rPr>
        <w:t>蔡奇陪同考察</w:t>
      </w:r>
    </w:p>
    <w:p>
      <w:pPr>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新华社四川成都/陕西汉中7月29日电 中共中央总书记、国家主席、中央军委主席习近平近日在四川考察时强调，全面学习贯彻党的二十大精神，要牢牢把握新时代新征程党的中心任务，牢牢把握中国式现代化的科学内涵和本质要求，牢牢把握高质量发展这个首要任务，把贯彻新发展理念、构建新发展格局、促进共同富裕贯穿经济社会发展各方面全过程，深入推进发展方式、发展动力、发展领域、发展质量变革，开创我国高质量发展新局面。四川要进一步从全国大局把握自身的战略地位和战略使命，立足本地实际，明确发展思路和主攻方向，锻长板、补短板，努力在提高科技创新能力、建设现代化产业体系、推进乡村振兴、加强生态环境治理等方面实现新突破，推动新时代治蜀兴川再上新台阶，奋力谱写中国式现代化四川新篇章。</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7月25日至27日，习近平在四川省委书记王晓晖和省长黄强陪同下，先后来到广元、德阳等地进行调研。</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25日下午，习近平首先来到广元市剑阁县考察了翠云廊。这里是古代关中平原通往四川盆地古蜀道的重要路段，有迄今保存最完好的古代人工栽植驿道古柏群。习近平听取古蜀道发展历程、翠云廊整体情况介绍，沿古道步行察看千年古柏长势，详细询问历史上植柏护柏情况。他指出，这片全世界最大的人工古柏林，之所以能够延续得这么久、保护得这么好，得益于明代开始颁布实行“官民相禁剪伐”、“交树交印”等制度，一直沿袭至今、相习成风，更得益于当地百姓世代共同守护。这启示我们，抓生态文明建设必须搭建好制度框架，抓好制度执行，同时充分调动广大人民群众的积极性主动性创造性，巩固发展新时代生态文明建设成果。临行前，他嘱咐当地负责同志，要把古树名木保护好，把中华优秀传统文化传承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位于德阳市广汉市西北鸭子河南岸的三星堆遗址，代表了数千年前的古蜀文明面貌和发展水平，是同时期长江流域文化内涵最丰富、面积最大的都城遗址。26日下午，习近平来到三星堆博物馆新馆，参观“世纪逐梦”、“巍然王都”、“天地人神”等展陈，了解三星堆遗址发掘历程和古蜀文明成果。在三星堆博物馆文物保护与修复馆，习近平走进文保修复工作区，仔细察看文物保护修复工作流程细节和最新技术，同现场工作人员亲切交流。习近平指出，三星堆遗址考古成果在世界上是叫得响的，展现了四千多年前的文明成果，为中华文明多元一体、古蜀文明与中原文明相互影响等提供了更为有力的考古实证。文物保护修复是一项长期任务，要加大国家支持力度，加强人才队伍建设，发扬严谨细致的工匠精神，一件一件来，久久为功，做出更大成绩。习近平代表党中央，对三星堆博物馆新馆的落成使用表示热烈祝贺，向广大考古工作者表示衷心感谢和崇高敬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27日上午，习近平听取了四川省委和省政府工作汇报，对四川各项工作取得的成绩给予肯定，希望四川在推进科技创新和科技成果转化上同时发力，在建设现代化产业体系上精准发力，在推进乡村振兴上全面发力，在筑牢长江黄河上游生态屏障上持续发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指出，以科技创新开辟发展新领域新赛道、塑造发展新动能新优势，是大势所趋，也是高质量发展的迫切要求，必须依靠创新特别是科技创新实现动力变革和动能转换。四川要发挥高校和科研机构众多、创新人才集聚的优势和产业体系较为完善、产业基础雄厚的优势，在科技创新和科技成果转化上同时发力。要完善科技创新体系，积极对接国家战略科技力量和资源，优化完善创新资源布局，努力攻克一批关键核心技术，着力打造西部地区创新高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强调，四川是我国发展的战略腹地，在国家发展大局特别是实施西部大开发战略中具有独特而重要的地位。要依托制造业的独特优势，积极服务国家产业链供应链安全，高质量对接东部沿海地区产业新布局。要把发展特色优势产业和战略性新兴产业作为主攻方向，加快改造提升传统产业，前瞻部署未来产业，促进数字经济与实体经济深度融合，构建富有四川特色和优势的现代化产业体系。要科学规划建设新型能源体系，促进水风光氢天然气等多能互补发展。要强化粮食和战略性矿产资源等生产供应，打造保障国家重要初级产品供给战略基地。要坚持“川渝一盘棋”，加强成渝区域协同发展，构筑向西开放战略高地和参与国际竞争新基地，尽快成为带动西部高质量发展的重要增长极和新的动力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指出，要巩固脱贫攻坚成果，把乡村振兴摆在治蜀兴川的突出位置，更好扛起粮食、生猪、油料等重要农产品稳产保供责任。要抓住种子和耕地两个要害，加强良种和良田的配套，打造新时代更高水平的“天府粮仓”。要在产业发展、乡村建设、乡村治理等方面，聚焦群众反映强烈、能抓得住、抓几年就能见到成效的几件事，集中资源，加快突破，形成标志性成果。要学习运用浙江“千万工程”经验，聚焦小切口，锲而不舍、久久为功。农村宅基地改革要守住底线。要把住土地流转关，不能借流转之机搞“非农化”。要加强社会保障体系城乡统筹，推动基本公共服务城乡均等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强调，四川是长江上游重要的水源涵养地、黄河上游重要的水源补给区，也是全球生物多样性保护重点地区，要把生态文明建设这篇大文章做好。要坚持山水林田湖草沙一体化保护和系统治理，强化国土空间管控和负面清单管理，严格落实自然保护地、生态保护红线监管制度。要加快建立以国家公园为主体的自然保护地体系。要推行草原森林河流湖泊湿地休养生息。要加快调整优化产业结构、能源结构、交通运输结构、用地结构，推进资源集约节约利用，积极倡导绿色低碳生产生活方式。要以更高标准打好蓝天、碧水、净土保卫战，积极探索生态产品价值实现机制，完善生态保护补偿机制，提升生态环境治理现代化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指出，四川是自然灾害频发之地，要健全应急管理体系，加强应急力量建设，形成长效机制，系统提升防灾减灾救灾能力。7、8月份长江流域进入主汛期，要全面落实防汛救灾主体责任，做好防汛抗洪救灾各项应对准备工作。要科学救灾，防止发生次生灾害，最大限度减少人员伤亡和财产损失，尽快恢复正常生产生活秩序。要落实落细安全生产责任制，全面排查安全生产隐患，坚决防范和遏制重特大安全生产事故发生，切实保障人民生命财产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强调，第一批主题教育只剩下一个多月时间，各级党组织要落实党中央部署，善始善终、慎终如始，务求实效。要对主题教育的实效进行科学、客观评估。检验理论学习成效，要看党的创新理论是否入心见行、党员干部是否做到善思善用；检验调查研究成效，要看是否摸清社情民意、是否解决实际问题；检验推动发展成效，要看高质量发展是否有新突破、人民生活品质是否有新提升；检验检视整改成效，要看问题症结是否找准、整改整治是否到位；检验干部队伍教育整顿成效，要看思想不纯和组织不纯现象是否纠正、政治隐患是否消除。评估成效要用事实说话，开门抓评估，让群众评价，确保评估客观真实。评估主题教育成效，很重要的一个方面是看形式主义、官僚主义是否得到有效解决，要对形式主义、官僚主义的东西来一次检视，分析根源，对症下药，切实改出实效。要开好领导班子专题民主生活会和基层党组织组织生活会，结合学查改开展批评和自我批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习近平十分关心汉江流域历史文化传承和生态保护。7月29日，在返京途中，习近平走下列车，在陕西省委书记赵一德、省长赵刚陪同下，来到汉中市考察。习近平参观汉中市博物馆有关历史文物展陈，了解汉中历史文化、文物保护情况。他指出，文物承载灿烂文明，传承历史文化，维系民族精神。要发挥好博物馆保护、传承、研究、展示人类文明的重要作用，守护好中华文脉，并让文物活起来，扩大中华文化的影响力。汉中藤编等非物质文化遗产久负盛名，要发展壮大特色产业，更好带动群众增收致富。离开博物馆时，附近的乡亲们围拢过来热情欢呼“总书记好”。习近平亲切地对大家说，我在2008年汶川大地震抗震救灾时来过汉中，这些年一直牵挂着这里。这次来，看到这里发展变化很大，城市井然有序，很欣慰。他祝愿大家工作好、生活好、家庭幸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途中，习近平考察了地处汉江汉中城区段的天汉湿地公园，称赞这里是市民“幸福园”。习近平强调，汉江及其支流是南水北调中线工程的主要水源汇集区和供给地，保护好这一区域的湿地资源责任重大、意义深远。生态公园建设要顺应自然，加强湿地生态系统的整体性保护和系统性修复，促进生态保护同生产生活相互融合，努力建设环境优美、绿色低碳、宜居宜游的生态城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中共中央政治局常委、中央办公厅主任蔡奇陪同考察。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李干杰、何立峰及中央和国家机关有关部门负责同志陪同考察，主题教育中央第十二指导组负责同志参加汇报会。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embedRegular r:id="rId1" w:fontKey="{A25E5F15-BE11-4B00-BB4D-2F179732AFD2}"/>
  </w:font>
  <w:font w:name="方正公文小标宋">
    <w:panose1 w:val="02000500000000000000"/>
    <w:charset w:val="86"/>
    <w:family w:val="auto"/>
    <w:pitch w:val="default"/>
    <w:sig w:usb0="A00002BF" w:usb1="38CF7CFA" w:usb2="00000016" w:usb3="00000000" w:csb0="00040001" w:csb1="00000000"/>
    <w:embedRegular r:id="rId2" w:fontKey="{E3D31FC2-3A97-4C62-842D-C0EDE6FF6D8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MDI1ZjZkNjU0MzExYWYxMmI1ZmJhN2NkZTFmOTgifQ=="/>
  </w:docVars>
  <w:rsids>
    <w:rsidRoot w:val="00000000"/>
    <w:rsid w:val="1A282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2023-08-03T16:32:03Z</dcterms:created>
  <dc:creator>zjs</dc:creator>
  <cp:lastModifiedBy>luckydog（春晓）</cp:lastModifiedBy>
  <dcterms:modified xsi:type="dcterms:W3CDTF">2023-08-03T16:35:21Z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D0F3F8487BD24CB0A411091F647822F5_12</vt:lpwstr>
  </property>
</Properties>
</file>