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center"/>
        <w:rPr>
          <w:rFonts w:ascii="MyFont" w:hAnsi="MyFont" w:eastAsia="MyFont" w:cs="MyFont"/>
          <w:i w:val="0"/>
          <w:iCs w:val="0"/>
          <w:caps w:val="0"/>
          <w:spacing w:val="0"/>
        </w:rPr>
      </w:pPr>
      <w:r>
        <w:rPr>
          <w:rStyle w:val="5"/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习近平在内蒙古考察时强调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center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Style w:val="5"/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把握战略定位坚持绿色发展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center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Style w:val="5"/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奋力书写中国式现代化内蒙古新篇章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center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Style w:val="5"/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蔡奇陪同考察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bookmarkStart w:id="0" w:name="link-image"/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新华社呼和浩特6月8日电 中共中央总书记、国家主席、中央军委主席习近平近日在内蒙古考察时强调，要牢牢把握党中央对内蒙古的战略定位，完整、准确、全面贯彻新发展理念，紧紧围绕推进高质量发展这个首要任务，以铸牢中华民族共同体意识为主线，坚持发展和安全并重，坚持以生态优先、绿色发展为导向，积极融入和服务构建新发展格局，在建设“两个屏障”、“两个基地”、“一个桥头堡”上展现新作为，奋力书写中国式现代化内蒙古新篇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6月7日至8日，习近平在巴彦淖尔市考察并主持召开加强荒漠化综合防治和推进“三北”等重点生态工程建设座谈会后，在内蒙古自治区党委书记孙绍骋、自治区人民政府主席王莉霞陪同下，来到呼和浩特市调研。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7日下午，习近平来到中环产业园考察。在园区展厅，习近平听取当地发展新能源新材料产业、促进产业结构优化调整、推动绿色低碳发展等情况介绍。随后，习近平来到生产车间实地察看产品生产流程，详细了解园区企业半导体和光伏材料等产品的研发生产情况。他强调，坚持绿色发展是必由之路。推动传统能源产业转型升级，大力发展绿色能源，做大做强国家重要能源基地，是内蒙古发展的重中之重。在这方面内蒙古方向明确、路子对头、前景很好，大有作为、大有前途。离开园区时，习近平亲切地对前来欢送的企业员工说，你们企业和园区办得不错，看了感到很提气。现在，我们要靠高水平科技自立自强、构建新发展格局来攻克科技难关。构建国内大循环是为了保证极端情况下国民经济能够正常运行，这同参与国际经济循环是不矛盾的。我们坚定不移实行高水平对外开放，敞开大门搞建设，一起合作实现共赢。习近平祝愿企业和员工继续努力，芝麻开花节节高，更上一层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8日上午，习近平听取内蒙古自治区党委和政府工作汇报，对内蒙古各项工作取得的成绩给予肯定。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习近平强调，要加快优化产业结构，积极发展优势特色产业。内蒙古是国家重要能源和战略资源基地、农畜产品生产基地和我国向北开放重要桥头堡，优化产业结构必须立足这些禀赋特点和战略定位，大力发展优势特色产业，积极探索资源型地区转型发展新路径，加快构建体现内蒙古特色优势的现代化产业体系。要发挥好能源产业优势，把现代能源经济这篇文章做好。要发挥好战略资源优势，加强战略资源的保护性开发、高质化利用、规范化管理，加强能源资源的就地深加工，把战略资源产业发展好。要发挥好农牧业优势，从土地、科技、种源、水、草等方面入手，稳步优化农牧业区域布局和生产结构，推动农牧业转型发展，大力发展生态农牧业，抓好农畜产品精深加工和绿色有机品牌打造，促进一二三产业融合发展，推动农牧业高质量发展。要积极参与共建“一带一路”和中蒙俄经济走廊建设，提升对外开放水平，构筑我国向北开放的重要桥头堡，在联通国内国际双循环中发挥更大作用。要加强与京津冀、长三角、粤港澳大湾区和东三省的联通，更好融入国内国际双循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习近平指出，筑牢我国北方重要生态安全屏障，是内蒙古必须牢记的“国之大者”。要统筹山水林田湖草沙综合治理，精心组织实施京津风沙源治理、“三北”防护林体系建设等重点工程，加强生态保护红线管理，落实退耕还林、退牧还草、草畜平衡、禁牧休牧，强化天然林保护和水土保持，持之以恒推行草原森林河流湖泊湿地休养生息，加快呼伦湖、乌梁素海、岱海等水生态综合治理，加强荒漠化治理和湿地保护，加强大气、水、土壤污染防治，在祖国北疆构筑起万里绿色长城。要进一步巩固和发展“绿进沙退”的好势头，分类施策、集中力量开展重点地区规模化防沙治沙，不断创新完善治沙模式，提高治沙综合效益。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习近平强调，从全国来看，推动全体人民共同富裕，最艰巨的任务在一些边疆民族地区。这些边疆民族地区在走向共同富裕的道路上不能掉队。要坚持以人民为中心，在发展中更加注重保障和改善民生，补齐民生短板，增进民生福祉，让各族人民实实在在感受到推进共同富裕在行动、在身边。要全面落实就业优先政策，把推动实现更加充分更高质量的就业摆在突出位置，完善政策体系，强化培训服务，精准有效实施减负稳岗扩就业各项政策措施，支持多渠道灵活就业，重点抓好高校毕业生、退役军人、农民工等群体就业。要开拓就业渠道，加强对脱贫家庭、低保家庭、零就业家庭、残疾人等困难人员就业兜底帮扶。要健全多层次社会保障体系，推动参保扩面，加大社会救助、医疗救助、低保和困难家庭保障扶持措施，发展养老事业和养老产业。要巩固拓展脱贫攻坚成果，把促进脱贫县加快发展作为主攻方向，增强脱贫地区和脱贫群众内生发展动力，坚决守住不发生规模性返贫底线。要以“时时放心不下”的责任感抓好安全生产，把制度完善起来，把责任落实下去，尽最大努力防范各类重大安全事故的发生，维护好人民群众生命财产安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习近平指出，铸牢中华民族共同体意识是新时代党的民族工作的主线，也是民族地区各项工作的主线。民族地区的经济建设、政治建设、文化建设、社会建设、生态文明建设和党的建设等，都要紧紧围绕、毫不偏离这条主线。无论是出台法律法规还是政策措施，都要着眼于强化中华民族的共同性、增强中华民族共同体意识。要坚定不移全面推行使用国家统编教材，确保各民族青少年掌握和使用好国家通用语言文字。要统筹城乡建设布局规划和公共服务资源配置，创造更加完善的各族群众共居共学、共建共享、共事共乐的社会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习近平强调，通过集中教育推动全党以自我革命精神解决党风方面的突出问题，是一条重要历史经验。人民群众看主题教育是否有成效，最直观的感受是看党风方面存在的问题是否得到解决、党员干部作风是否有明显进步。要抓实以学正风，坚持目标导向和问题导向相结合、学查改相贯通，对标党风要求找差距、对表党性要求查根源、对照党纪要求明举措，增强检视整改实效。要大兴务实之风，抓好调查研究，在察实情、出实招、求实效上下功夫，把工作抓实、基础打实、步子迈实，在力戒形式主义、官僚主义上取得明显实质性进展，以这次主题教育为契机，将调查研究发扬光大。要弘扬清廉之风，教育各级领导干部牢固树立正确权力观，全面查找廉洁风险点，筑牢思想防线，坚守法纪红线。要按照“三不腐”要求健全相关制度、严格执纪，建好护栏。要养成俭朴之风，把生活作风问题作为检视整改的重要内容，督促广大党员干部保持清醒头脑，筑牢贯彻落实中央八项规定及实施细则精神的堤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中共中央政治局常委、中央办公厅主任蔡奇陪同考察。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420"/>
        <w:jc w:val="both"/>
        <w:rPr>
          <w:rFonts w:hint="default" w:ascii="MyFont" w:hAnsi="MyFont" w:eastAsia="MyFont" w:cs="MyFont"/>
          <w:i w:val="0"/>
          <w:iCs w:val="0"/>
          <w:caps w:val="0"/>
          <w:spacing w:val="0"/>
        </w:rPr>
      </w:pPr>
      <w:r>
        <w:rPr>
          <w:rFonts w:hint="default" w:ascii="MyFont" w:hAnsi="MyFont" w:eastAsia="MyFont" w:cs="MyFont"/>
          <w:i w:val="0"/>
          <w:iCs w:val="0"/>
          <w:caps w:val="0"/>
          <w:spacing w:val="0"/>
          <w:bdr w:val="none" w:color="auto" w:sz="0" w:space="0"/>
          <w:shd w:val="clear" w:fill="FFFFFF"/>
        </w:rPr>
        <w:t>李干杰及中央和国家机关有关部门负责同志陪同考察，主题教育中央第一指导组负责同志参加汇报会。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y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0OTQ5OGJjNjY5YWM3MzNkZDdkY2ZlYTEwZWY4MmUifQ=="/>
  </w:docVars>
  <w:rsids>
    <w:rsidRoot w:val="37FA6AC7"/>
    <w:rsid w:val="37FA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2023-06-12T03:55:00Z</dcterms:created>
  <dc:creator>luckydog（春晓）</dc:creator>
  <cp:lastModifiedBy>luckydog（春晓）</cp:lastModifiedBy>
  <dcterms:modified xsi:type="dcterms:W3CDTF">2023-06-12T03:56:40Z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E00DD5F535914ACF99D3AD262C4CDBCB_11</vt:lpwstr>
  </property>
</Properties>
</file>