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57A" w:rsidRPr="00B01444" w:rsidRDefault="00A2657A" w:rsidP="00A2657A">
      <w:pPr>
        <w:pStyle w:val="a5"/>
        <w:shd w:val="clear" w:color="auto" w:fill="FFFFFF"/>
        <w:spacing w:before="0" w:beforeAutospacing="0" w:after="0" w:afterAutospacing="0" w:line="600" w:lineRule="exact"/>
        <w:rPr>
          <w:rFonts w:ascii="Times New Roman" w:eastAsia="方正仿宋_GBK" w:hAnsi="Times New Roman" w:cs="Times New Roman"/>
          <w:sz w:val="32"/>
          <w:szCs w:val="32"/>
        </w:rPr>
      </w:pPr>
      <w:r w:rsidRPr="00B01444">
        <w:rPr>
          <w:rFonts w:ascii="Times New Roman" w:eastAsia="方正仿宋_GBK" w:hAnsi="Times New Roman" w:cs="Times New Roman" w:hint="eastAsia"/>
          <w:sz w:val="32"/>
          <w:szCs w:val="32"/>
        </w:rPr>
        <w:t>来源：共产党员网</w:t>
      </w:r>
    </w:p>
    <w:p w:rsidR="00A2657A" w:rsidRDefault="00A2657A" w:rsidP="00A2657A">
      <w:pPr>
        <w:pStyle w:val="a5"/>
        <w:shd w:val="clear" w:color="auto" w:fill="FFFFFF"/>
        <w:spacing w:before="0" w:beforeAutospacing="0" w:after="0" w:afterAutospacing="0" w:line="600" w:lineRule="exact"/>
        <w:jc w:val="center"/>
        <w:rPr>
          <w:rStyle w:val="a6"/>
          <w:rFonts w:ascii="方正小标宋_GBK" w:eastAsia="方正小标宋_GBK" w:hAnsi="Times New Roman" w:cs="Times New Roman" w:hint="eastAsia"/>
          <w:color w:val="333333"/>
          <w:sz w:val="44"/>
          <w:szCs w:val="44"/>
        </w:rPr>
      </w:pPr>
    </w:p>
    <w:p w:rsidR="0052452A" w:rsidRPr="0052452A" w:rsidRDefault="0052452A" w:rsidP="00A2657A">
      <w:pPr>
        <w:pStyle w:val="a5"/>
        <w:shd w:val="clear" w:color="auto" w:fill="FFFFFF"/>
        <w:spacing w:before="0" w:beforeAutospacing="0" w:after="0" w:afterAutospacing="0" w:line="600" w:lineRule="exact"/>
        <w:jc w:val="center"/>
        <w:rPr>
          <w:rFonts w:ascii="方正小标宋_GBK" w:eastAsia="方正小标宋_GBK" w:hAnsi="Times New Roman" w:cs="Times New Roman"/>
          <w:color w:val="333333"/>
          <w:sz w:val="44"/>
          <w:szCs w:val="44"/>
        </w:rPr>
      </w:pPr>
      <w:r w:rsidRPr="0052452A">
        <w:rPr>
          <w:rStyle w:val="a6"/>
          <w:rFonts w:ascii="方正小标宋_GBK" w:eastAsia="方正小标宋_GBK" w:hAnsi="Times New Roman" w:cs="Times New Roman" w:hint="eastAsia"/>
          <w:color w:val="333333"/>
          <w:sz w:val="44"/>
          <w:szCs w:val="44"/>
        </w:rPr>
        <w:t>中国共产党章程</w:t>
      </w:r>
    </w:p>
    <w:p w:rsidR="0052452A" w:rsidRPr="0052452A" w:rsidRDefault="0052452A" w:rsidP="00A2657A">
      <w:pPr>
        <w:pStyle w:val="a5"/>
        <w:shd w:val="clear" w:color="auto" w:fill="FFFFFF"/>
        <w:spacing w:before="0" w:beforeAutospacing="0" w:after="0" w:afterAutospacing="0" w:line="600" w:lineRule="exact"/>
        <w:jc w:val="center"/>
        <w:rPr>
          <w:rFonts w:ascii="方正楷体_GBK" w:eastAsia="方正楷体_GBK" w:hAnsi="Times New Roman" w:cs="Times New Roman"/>
          <w:color w:val="333333"/>
          <w:sz w:val="32"/>
          <w:szCs w:val="32"/>
        </w:rPr>
      </w:pPr>
      <w:r w:rsidRPr="0052452A">
        <w:rPr>
          <w:rFonts w:ascii="方正楷体_GBK" w:eastAsia="方正楷体_GBK" w:hAnsi="Times New Roman" w:cs="Times New Roman" w:hint="eastAsia"/>
          <w:color w:val="333333"/>
          <w:sz w:val="32"/>
          <w:szCs w:val="32"/>
        </w:rPr>
        <w:t>（中国共产党第二十次全国代表大会部分修改，2022年10月22日通过）</w:t>
      </w:r>
    </w:p>
    <w:p w:rsidR="0052452A" w:rsidRDefault="0052452A" w:rsidP="00A2657A">
      <w:pPr>
        <w:pStyle w:val="a5"/>
        <w:shd w:val="clear" w:color="auto" w:fill="FFFFFF"/>
        <w:spacing w:before="0" w:beforeAutospacing="0" w:after="0" w:afterAutospacing="0" w:line="600" w:lineRule="exact"/>
        <w:jc w:val="center"/>
        <w:rPr>
          <w:rStyle w:val="a6"/>
          <w:rFonts w:ascii="方正小标宋_GBK" w:eastAsia="方正小标宋_GBK" w:hAnsi="Times New Roman" w:cs="Times New Roman"/>
          <w:color w:val="333333"/>
          <w:sz w:val="44"/>
          <w:szCs w:val="44"/>
        </w:rPr>
      </w:pPr>
      <w:bookmarkStart w:id="0" w:name="_GoBack"/>
      <w:bookmarkEnd w:id="0"/>
    </w:p>
    <w:p w:rsidR="0052452A" w:rsidRDefault="0052452A" w:rsidP="00A2657A">
      <w:pPr>
        <w:pStyle w:val="a5"/>
        <w:shd w:val="clear" w:color="auto" w:fill="FFFFFF"/>
        <w:spacing w:before="0" w:beforeAutospacing="0" w:after="0" w:afterAutospacing="0" w:line="600" w:lineRule="exact"/>
        <w:jc w:val="center"/>
        <w:rPr>
          <w:rStyle w:val="a6"/>
          <w:rFonts w:ascii="方正小标宋_GBK" w:eastAsia="方正小标宋_GBK" w:hAnsi="Times New Roman" w:cs="Times New Roman"/>
          <w:color w:val="333333"/>
          <w:sz w:val="44"/>
          <w:szCs w:val="44"/>
        </w:rPr>
      </w:pPr>
      <w:r w:rsidRPr="0052452A">
        <w:rPr>
          <w:rStyle w:val="a6"/>
          <w:rFonts w:ascii="方正小标宋_GBK" w:eastAsia="方正小标宋_GBK" w:hAnsi="Times New Roman" w:cs="Times New Roman" w:hint="eastAsia"/>
          <w:color w:val="333333"/>
          <w:sz w:val="44"/>
          <w:szCs w:val="44"/>
        </w:rPr>
        <w:t>总纲</w:t>
      </w:r>
    </w:p>
    <w:p w:rsidR="0052452A" w:rsidRPr="0052452A" w:rsidRDefault="0052452A" w:rsidP="00A2657A">
      <w:pPr>
        <w:pStyle w:val="a5"/>
        <w:shd w:val="clear" w:color="auto" w:fill="FFFFFF"/>
        <w:spacing w:before="0" w:beforeAutospacing="0" w:after="0" w:afterAutospacing="0" w:line="600" w:lineRule="exact"/>
        <w:jc w:val="center"/>
        <w:rPr>
          <w:rFonts w:ascii="方正小标宋_GBK" w:eastAsia="方正小标宋_GBK" w:hAnsi="Times New Roman" w:cs="Times New Roman"/>
          <w:color w:val="333333"/>
          <w:sz w:val="44"/>
          <w:szCs w:val="44"/>
        </w:rPr>
      </w:pP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中国共产党是中国工人阶级的先锋队，同时是中国人民和中华民族的先锋队，是中国特色社会主义事业的领导核心，代表中国先进生产力的发展要求，代表中国先进文化的前进方向，代表中国</w:t>
      </w:r>
      <w:proofErr w:type="gramStart"/>
      <w:r w:rsidRPr="0052452A">
        <w:rPr>
          <w:rFonts w:ascii="Times New Roman" w:eastAsia="方正仿宋_GBK" w:hAnsi="Times New Roman" w:cs="Times New Roman"/>
          <w:color w:val="333333"/>
          <w:sz w:val="32"/>
          <w:szCs w:val="32"/>
        </w:rPr>
        <w:t>最</w:t>
      </w:r>
      <w:proofErr w:type="gramEnd"/>
      <w:r w:rsidRPr="0052452A">
        <w:rPr>
          <w:rFonts w:ascii="Times New Roman" w:eastAsia="方正仿宋_GBK" w:hAnsi="Times New Roman" w:cs="Times New Roman"/>
          <w:color w:val="333333"/>
          <w:sz w:val="32"/>
          <w:szCs w:val="32"/>
        </w:rPr>
        <w:t>广大人民的根本利益。党的最高理想和最终目标是实现共产主义。</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中国共产党以马克思列宁主义、毛泽东思想、邓小平理论、</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重要思想、科学发展观、习近平新时代中国特色社会主义思想作为自己的行动指南。</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w:t>
      </w:r>
      <w:r w:rsidRPr="0052452A">
        <w:rPr>
          <w:rFonts w:ascii="Times New Roman" w:eastAsia="方正仿宋_GBK" w:hAnsi="Times New Roman" w:cs="Times New Roman"/>
          <w:color w:val="333333"/>
          <w:sz w:val="32"/>
          <w:szCs w:val="32"/>
        </w:rPr>
        <w:lastRenderedPageBreak/>
        <w:t>择的适合中国国情的道路，中国的社会主义事业必将取得最终的胜利。</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w:t>
      </w:r>
      <w:r w:rsidRPr="0052452A">
        <w:rPr>
          <w:rFonts w:ascii="Times New Roman" w:eastAsia="方正仿宋_GBK" w:hAnsi="Times New Roman" w:cs="Times New Roman"/>
          <w:color w:val="333333"/>
          <w:sz w:val="32"/>
          <w:szCs w:val="32"/>
        </w:rPr>
        <w:lastRenderedPageBreak/>
        <w:t>克思主义，是中国共产党集体智慧的结晶，引导着我国社会主义现代化事业不断前进。</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，是我们党的立党之本、执政之基、力量之源。</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十六大以来，以胡锦涛同志为主要代表的中国共产党人，坚持以邓小平理论和</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为指导，根据新的发展要求，深刻认识和回答了新形势下实现什么样的发展、怎样发展等重大问题，形成了以人为本、全面协调可持续发展的科学发展观。科学发展观是同马克思列宁主义、毛泽东思想、邓小平理论、</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w:t>
      </w:r>
      <w:r w:rsidRPr="0052452A">
        <w:rPr>
          <w:rFonts w:ascii="Times New Roman" w:eastAsia="方正仿宋_GBK" w:hAnsi="Times New Roman" w:cs="Times New Roman"/>
          <w:color w:val="333333"/>
          <w:sz w:val="32"/>
          <w:szCs w:val="32"/>
        </w:rPr>
        <w:lastRenderedPageBreak/>
        <w:t>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w:t>
      </w:r>
      <w:r w:rsidRPr="0052452A">
        <w:rPr>
          <w:rFonts w:ascii="Times New Roman" w:eastAsia="方正仿宋_GBK" w:hAnsi="Times New Roman" w:cs="Times New Roman"/>
          <w:color w:val="333333"/>
          <w:sz w:val="32"/>
          <w:szCs w:val="32"/>
        </w:rPr>
        <w:lastRenderedPageBreak/>
        <w:t>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五位一体</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总体布局和</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四个全面</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战略布局，统筹推进经济建设、政治建设、文化建设、社会建设、生态文明建设，协调推进全面建设社会主义现代化国家、全面深化改革、全面依法治国、全面从严治党。新时代新征程，经济和社会发展的</w:t>
      </w:r>
      <w:r w:rsidRPr="0052452A">
        <w:rPr>
          <w:rFonts w:ascii="Times New Roman" w:eastAsia="方正仿宋_GBK" w:hAnsi="Times New Roman" w:cs="Times New Roman"/>
          <w:color w:val="333333"/>
          <w:sz w:val="32"/>
          <w:szCs w:val="32"/>
        </w:rPr>
        <w:lastRenderedPageBreak/>
        <w:t>战略目标是，到二〇三五年基本实现社会主义现代化，到本世纪中叶把我国建成社会主义现代化强国。</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w:t>
      </w:r>
      <w:r w:rsidRPr="0052452A">
        <w:rPr>
          <w:rFonts w:ascii="Times New Roman" w:eastAsia="方正仿宋_GBK" w:hAnsi="Times New Roman" w:cs="Times New Roman"/>
          <w:color w:val="333333"/>
          <w:sz w:val="32"/>
          <w:szCs w:val="32"/>
        </w:rPr>
        <w:lastRenderedPageBreak/>
        <w:t>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w:t>
      </w:r>
      <w:r w:rsidRPr="0052452A">
        <w:rPr>
          <w:rFonts w:ascii="Times New Roman" w:eastAsia="方正仿宋_GBK" w:hAnsi="Times New Roman" w:cs="Times New Roman"/>
          <w:color w:val="333333"/>
          <w:sz w:val="32"/>
          <w:szCs w:val="32"/>
        </w:rPr>
        <w:lastRenderedPageBreak/>
        <w:t>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w:t>
      </w:r>
      <w:proofErr w:type="gramStart"/>
      <w:r w:rsidRPr="0052452A">
        <w:rPr>
          <w:rFonts w:ascii="Times New Roman" w:eastAsia="方正仿宋_GBK" w:hAnsi="Times New Roman" w:cs="Times New Roman"/>
          <w:color w:val="333333"/>
          <w:sz w:val="32"/>
          <w:szCs w:val="32"/>
        </w:rPr>
        <w:t>践行</w:t>
      </w:r>
      <w:proofErr w:type="gramEnd"/>
      <w:r w:rsidRPr="0052452A">
        <w:rPr>
          <w:rFonts w:ascii="Times New Roman" w:eastAsia="方正仿宋_GBK" w:hAnsi="Times New Roman" w:cs="Times New Roman"/>
          <w:color w:val="333333"/>
          <w:sz w:val="32"/>
          <w:szCs w:val="32"/>
        </w:rPr>
        <w:t>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中国共产党坚持对人民解放军和其他人民武装力量的绝对领导，贯彻习近平强军思想，加强人民解放军的建设，坚持</w:t>
      </w:r>
      <w:r w:rsidRPr="0052452A">
        <w:rPr>
          <w:rFonts w:ascii="Times New Roman" w:eastAsia="方正仿宋_GBK" w:hAnsi="Times New Roman" w:cs="Times New Roman"/>
          <w:color w:val="333333"/>
          <w:sz w:val="32"/>
          <w:szCs w:val="32"/>
        </w:rPr>
        <w:lastRenderedPageBreak/>
        <w:t>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一个国家、两种制度</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的方针，促进香港、澳门长期繁荣稳定，坚决反对和遏制</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台独</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，完成祖国统一大业。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中国共产党坚持独立自主的和平外交政策，坚持和平发展道路，坚持互利共赢的开放战略，统筹国内国际两个大局，积极发展对外关系，努力为我国的改革开放和现代化建设争取有</w:t>
      </w:r>
      <w:r w:rsidRPr="0052452A">
        <w:rPr>
          <w:rFonts w:ascii="Times New Roman" w:eastAsia="方正仿宋_GBK" w:hAnsi="Times New Roman" w:cs="Times New Roman"/>
          <w:color w:val="333333"/>
          <w:sz w:val="32"/>
          <w:szCs w:val="32"/>
        </w:rPr>
        <w:lastRenderedPageBreak/>
        <w:t>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一带一路</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建设。按照独立自主、完全平等、互相尊重、互不干涉内部事务的原则，发展我党同各国共产党和其他政党的关系。</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中国共产党要领导全国各族人民实现第二个百年奋斗目标、实现中华民族伟大复兴的中国梦，必须紧密围绕党的基本路线，坚持和加强党的全面领导，坚持党要管党、全面从严治党，弘扬坚持真理、坚守理想，</w:t>
      </w:r>
      <w:proofErr w:type="gramStart"/>
      <w:r w:rsidRPr="0052452A">
        <w:rPr>
          <w:rFonts w:ascii="Times New Roman" w:eastAsia="方正仿宋_GBK" w:hAnsi="Times New Roman" w:cs="Times New Roman"/>
          <w:color w:val="333333"/>
          <w:sz w:val="32"/>
          <w:szCs w:val="32"/>
        </w:rPr>
        <w:t>践行</w:t>
      </w:r>
      <w:proofErr w:type="gramEnd"/>
      <w:r w:rsidRPr="0052452A">
        <w:rPr>
          <w:rFonts w:ascii="Times New Roman" w:eastAsia="方正仿宋_GBK" w:hAnsi="Times New Roman" w:cs="Times New Roman"/>
          <w:color w:val="333333"/>
          <w:sz w:val="32"/>
          <w:szCs w:val="32"/>
        </w:rPr>
        <w:t>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w:t>
      </w:r>
      <w:r w:rsidRPr="0052452A">
        <w:rPr>
          <w:rFonts w:ascii="Times New Roman" w:eastAsia="方正仿宋_GBK" w:hAnsi="Times New Roman" w:cs="Times New Roman"/>
          <w:color w:val="333333"/>
          <w:sz w:val="32"/>
          <w:szCs w:val="32"/>
        </w:rPr>
        <w:lastRenderedPageBreak/>
        <w:t>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第一，坚持党的基本路线。全党要用邓小平理论、</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重要思想、科学发展观、习近平新时代中国特色社会主义思想和党的基本路线统一思想，统一行动，并且毫不动摇地长期坚持下去。必须把改革开放同四项基本原则统一起来，全面落实党的基本路线，反对一切</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左</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的和右的错误倾向，要警惕右，但主要是防止</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左</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。必须提高政治判断力、政治领悟力、政治执行力，增强贯彻落实党的理论和路线方针政策的自觉性和坚定性。</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w:t>
      </w:r>
      <w:proofErr w:type="gramStart"/>
      <w:r w:rsidRPr="0052452A">
        <w:rPr>
          <w:rFonts w:ascii="Times New Roman" w:eastAsia="方正仿宋_GBK" w:hAnsi="Times New Roman" w:cs="Times New Roman"/>
          <w:color w:val="333333"/>
          <w:sz w:val="32"/>
          <w:szCs w:val="32"/>
        </w:rPr>
        <w:t>选拔党</w:t>
      </w:r>
      <w:proofErr w:type="gramEnd"/>
      <w:r w:rsidRPr="0052452A">
        <w:rPr>
          <w:rFonts w:ascii="Times New Roman" w:eastAsia="方正仿宋_GBK" w:hAnsi="Times New Roman" w:cs="Times New Roman"/>
          <w:color w:val="333333"/>
          <w:sz w:val="32"/>
          <w:szCs w:val="32"/>
        </w:rPr>
        <w:t>和人民需要的好干部，培养和造就大批堪当时代重任的社会主义事业接班人，聚天下英才而用之，从组织上保证党的基本理论、基本路线、基本方略的贯彻落实。</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第四，坚持全心全意为人民服务。党除了工人阶级和</w:t>
      </w:r>
      <w:proofErr w:type="gramStart"/>
      <w:r w:rsidRPr="0052452A">
        <w:rPr>
          <w:rFonts w:ascii="Times New Roman" w:eastAsia="方正仿宋_GBK" w:hAnsi="Times New Roman" w:cs="Times New Roman"/>
          <w:color w:val="333333"/>
          <w:sz w:val="32"/>
          <w:szCs w:val="32"/>
        </w:rPr>
        <w:t>最</w:t>
      </w:r>
      <w:proofErr w:type="gramEnd"/>
      <w:r w:rsidRPr="0052452A">
        <w:rPr>
          <w:rFonts w:ascii="Times New Roman" w:eastAsia="方正仿宋_GBK" w:hAnsi="Times New Roman" w:cs="Times New Roman"/>
          <w:color w:val="333333"/>
          <w:sz w:val="32"/>
          <w:szCs w:val="32"/>
        </w:rPr>
        <w:t>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w:t>
      </w:r>
      <w:r w:rsidRPr="0052452A">
        <w:rPr>
          <w:rFonts w:ascii="Times New Roman" w:eastAsia="方正仿宋_GBK" w:hAnsi="Times New Roman" w:cs="Times New Roman"/>
          <w:color w:val="333333"/>
          <w:sz w:val="32"/>
          <w:szCs w:val="32"/>
        </w:rPr>
        <w:lastRenderedPageBreak/>
        <w:t>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第六，坚持从</w:t>
      </w:r>
      <w:proofErr w:type="gramStart"/>
      <w:r w:rsidRPr="0052452A">
        <w:rPr>
          <w:rFonts w:ascii="Times New Roman" w:eastAsia="方正仿宋_GBK" w:hAnsi="Times New Roman" w:cs="Times New Roman"/>
          <w:color w:val="333333"/>
          <w:sz w:val="32"/>
          <w:szCs w:val="32"/>
        </w:rPr>
        <w:t>严管党</w:t>
      </w:r>
      <w:proofErr w:type="gramEnd"/>
      <w:r w:rsidRPr="0052452A">
        <w:rPr>
          <w:rFonts w:ascii="Times New Roman" w:eastAsia="方正仿宋_GBK" w:hAnsi="Times New Roman" w:cs="Times New Roman"/>
          <w:color w:val="333333"/>
          <w:sz w:val="32"/>
          <w:szCs w:val="32"/>
        </w:rPr>
        <w:t>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中国共产党的领导是中国特色社会主义</w:t>
      </w:r>
      <w:proofErr w:type="gramStart"/>
      <w:r w:rsidRPr="0052452A">
        <w:rPr>
          <w:rFonts w:ascii="Times New Roman" w:eastAsia="方正仿宋_GBK" w:hAnsi="Times New Roman" w:cs="Times New Roman"/>
          <w:color w:val="333333"/>
          <w:sz w:val="32"/>
          <w:szCs w:val="32"/>
        </w:rPr>
        <w:t>最</w:t>
      </w:r>
      <w:proofErr w:type="gramEnd"/>
      <w:r w:rsidRPr="0052452A">
        <w:rPr>
          <w:rFonts w:ascii="Times New Roman" w:eastAsia="方正仿宋_GBK" w:hAnsi="Times New Roman" w:cs="Times New Roman"/>
          <w:color w:val="333333"/>
          <w:sz w:val="32"/>
          <w:szCs w:val="32"/>
        </w:rPr>
        <w:t>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第一章　党员</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第一条　年满十八岁的中国工人、农民、军人、知识分子和其他社会阶层的先进分子，承认党的纲领和章程，愿意参加</w:t>
      </w:r>
      <w:r w:rsidRPr="0052452A">
        <w:rPr>
          <w:rFonts w:ascii="Times New Roman" w:eastAsia="方正仿宋_GBK" w:hAnsi="Times New Roman" w:cs="Times New Roman"/>
          <w:color w:val="333333"/>
          <w:sz w:val="32"/>
          <w:szCs w:val="32"/>
        </w:rPr>
        <w:lastRenderedPageBreak/>
        <w:t>党的一个组织并在其中积极工作、执行党的决议和按期交纳党费的，可以申请加入中国共产党。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第二条　中国共产党党员是中国工人阶级的有共产主义觉悟的先锋战士。</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中国共产党党员必须全心全意为人民服务，不惜牺牲个人的一切，为实现共产主义奋斗终身。</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中国共产党党员永远是劳动人民的普通一员。除了法律和政策规定范围内的个人利益和工作职权以外，所有共产党员都不得谋求任何私利和特权。</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第三条　党员必须履行下列义务：</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（一）认真学习马克思列宁主义、毛泽东思想、邓小平理论、</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重要思想、科学发展观、习近平新时代中国特色社会主义思想，学习党的路线、方针、政策和决议，学习党的基本知识和党的历史，学习科学、文化、法律和业务知识，努力提高为人民服务的本领。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（二）增强</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四个意识</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、坚定</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四个自信</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、做到</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两个维护</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，贯彻执行党的基本路线和各项方针、政策，带头参加改革开放和社会主义现代化建设，带动群众为经济发展和社会进步艰苦奋斗，在生产、工作、学习和社会生活中起先锋模范作用。</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（三）坚持党和人民的利益高于一切，个人利益服从党和人民的利益，吃苦在前，享受在后，克己奉公，多做贡献。</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（四）自觉遵守党的纪律，首先是党的政治纪律和政治规矩，模范遵守国家的法律法规，严格保守党和国家的秘密，执行党的决定，服从组织分配，积极完成党的任务。</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（五）维护党的团结和统一，对党忠诚老实，言行一致，坚决反对一切派别组织和小集团活动，反对阳奉阴违的两面派行为和一切阴谋诡计。</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（六）切实开展批评和自我批评，勇于揭露和纠正违反党的原则的言行和工作中的缺点、错误，坚决同消极腐败现象作斗争。</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（七）密切联系群众，向群众宣传党的主张，遇事同群众商量，及时向党反映群众的意见和要求，维护群众的正当利益。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八）发扬社会主义新风尚，带头实践社会主义核心价值观和社会主义荣辱观，提倡共产主义道德，弘扬中华民族传统美德，为了保护国家和人民的利益，在一切困难和危险的时刻挺身而出，英勇斗争，不怕牺牲。</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第四条　党员享有下列权利：</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（一）参加党的有关会议，阅读党的有关文件，接受党的教育和培训。</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（二）在党的会议上和党报党刊上，参加关于党的政策问题的讨论。</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（三）对党的工作提出建议和倡议。</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（四）在党的会议上有根据地批评党的任何组织和任何党员，向党负责地揭发、检举党的任何组织和任何党员违法乱纪的事实，要求处分违法乱纪的党员，要求罢免或撤换不称职的干部。</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（五）行使表决权、选举权，有被选举权。</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（六）在党组织讨论决定对党员的党纪处分或</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鉴定时，本人有权参加和进行申辩，其他党员可以为他作证和辩护。</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（七）对党的决议和政策如有不同意见，在坚决执行的前提下，可以声明保留，并且可以把自己的意见向党的上级组织直至中央提出。</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（八）向党的上级组织直至中央提出请求、申诉和控告，并要求有关组织给以负责的答复。</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党的任何一级组织直至中央都无权剥夺党员的上述权利。</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第五条　发展党员，必须把政治标准放在首位，经过党的支部，坚持个别吸收的原则。</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申请入党的人，要填写入党志愿书，要有两名正式党员作介绍人，要经过支部大会通过和上级党组织批准，并且经过预备期的考察，才能成为正式党员。</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介绍人要认真了解申请人的思想、品质、经历和工作表现，向他解释党的纲领和党的章程，说明党员的条件、义务和权利，并向党组织</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负责的报告。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党的支部委员会对申请入党的人，要注意征求党内外有关群众的意见，进行严格的审查，认为合格后再提交支部大会讨论。</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上级党组织在批准申请人入党以前，要派人同他谈话，作进一步的了解，并帮助他提高对党的认识。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在特殊情况下，党的中央和省、自治区、直辖市委员会可以直接接收党员。</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第七条　预备党员的预备期为一年。党组织对预备党员应当认真教育和考察。</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预备党员的义务同正式党员一样。预备党员的权利，除了没有表决权、选举权和被选举权以外，也同正式党员一样。</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预备党员的预备期，从支部大会通过他为预备党员之日算起。党员的党龄，从预备期满转为正式党员之日算起。</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第九条　党员有退党的自由。党员要求退党，应当经支部大会讨论后宣布除名，并报上级党组织备案。</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党员如果没有正当理由，连续六个月不参加党的组织生活，或</w:t>
      </w:r>
      <w:proofErr w:type="gramStart"/>
      <w:r w:rsidRPr="0052452A">
        <w:rPr>
          <w:rFonts w:ascii="Times New Roman" w:eastAsia="方正仿宋_GBK" w:hAnsi="Times New Roman" w:cs="Times New Roman"/>
          <w:color w:val="333333"/>
          <w:sz w:val="32"/>
          <w:szCs w:val="32"/>
        </w:rPr>
        <w:t>不</w:t>
      </w:r>
      <w:proofErr w:type="gramEnd"/>
      <w:r w:rsidRPr="0052452A">
        <w:rPr>
          <w:rFonts w:ascii="Times New Roman" w:eastAsia="方正仿宋_GBK" w:hAnsi="Times New Roman" w:cs="Times New Roman"/>
          <w:color w:val="333333"/>
          <w:sz w:val="32"/>
          <w:szCs w:val="32"/>
        </w:rPr>
        <w:t>交纳党费，或不做党所分配的工作，就被认为是自行脱党。支部大会应当决定把这样的党员除名，并报上级党组织批准。</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第二章　党的组织制度</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第十条　党是根据自己的纲领和章程，按照民主集中制组织起来的统一整体。党的民主集中制的基本原则是：</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（一）党员个人服从党的组织，少数服从多数，下级组织服从上级组织，全党各个组织和全体党员服从党的全国代表大会和中央委员会。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（二）党的各级领导机关，除它们派出的代表机关和在非党组织中的党组外，都由选举产生。</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（三）党的最高领导机关，是党的全国代表大会和它所产生的中央委员会。党的地方各级领导机关，是党的地方各级代表大会和它们所产生的委员会。党的各级委员会向同级的代表大会负责并报告工作。</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（五）党的各级委员会实行集体领导和个人分工负责相结合的制度。凡属重大问题都要按照集体领导、民主集中、个别酝酿、会议决定的原则，由党的委员会集体讨论，</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决定；委员会成员要根据集体的决定和分工，切实履行自己的职责。</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（六）党禁止任何形式的个人崇拜。要保证党的领导人的活动处于党和人民的监督之下，同时维护一切代表党和人民利益的领导人的威信。</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w:t>
      </w:r>
      <w:proofErr w:type="gramStart"/>
      <w:r w:rsidRPr="0052452A">
        <w:rPr>
          <w:rFonts w:ascii="Times New Roman" w:eastAsia="方正仿宋_GBK" w:hAnsi="Times New Roman" w:cs="Times New Roman"/>
          <w:color w:val="333333"/>
          <w:sz w:val="32"/>
          <w:szCs w:val="32"/>
        </w:rPr>
        <w:t>不</w:t>
      </w:r>
      <w:proofErr w:type="gramEnd"/>
      <w:r w:rsidRPr="0052452A">
        <w:rPr>
          <w:rFonts w:ascii="Times New Roman" w:eastAsia="方正仿宋_GBK" w:hAnsi="Times New Roman" w:cs="Times New Roman"/>
          <w:color w:val="333333"/>
          <w:sz w:val="32"/>
          <w:szCs w:val="32"/>
        </w:rPr>
        <w:t>选任何一个候选人和另选他人的权利。任何组织和个人不得以任何方式强迫选举人选举或不选举某个人。</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党的地方各级代表大会和基层代表大会的选举，如果发生违反党章的情况，上一级党的委员会在调查核实后，应</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选举无效和采取相应措施的决定，并报再上一级党的委员会审查批准，正式宣布执行。</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党的各级代表大会代表实行任期制。</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第十二条　党的中央和地方各级委员会在必要时召集代表会议，讨论和决定需要及时解决的重大问题。代表会议代表的名额和产生办法，由召集代表会议的委员会决定。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第十三条　凡是成立党的新组织，或是撤销党的原有组织，必须由上级党组织决定。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在党的地方各级代表大会和基层代表大会闭会期间，上级党的组织认为有必要时，可以调动或者指派下级党组织的负责人。</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党的中央和地方各级委员会可以派出代表机关。</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第十四条　党的中央和省、自治区、直辖市委员会实行巡视制度，在一届任期内，对所管理的地方、部门、企事业单位党组织实现</w:t>
      </w:r>
      <w:proofErr w:type="gramStart"/>
      <w:r w:rsidRPr="0052452A">
        <w:rPr>
          <w:rFonts w:ascii="Times New Roman" w:eastAsia="方正仿宋_GBK" w:hAnsi="Times New Roman" w:cs="Times New Roman"/>
          <w:color w:val="333333"/>
          <w:sz w:val="32"/>
          <w:szCs w:val="32"/>
        </w:rPr>
        <w:t>巡视全</w:t>
      </w:r>
      <w:proofErr w:type="gramEnd"/>
      <w:r w:rsidRPr="0052452A">
        <w:rPr>
          <w:rFonts w:ascii="Times New Roman" w:eastAsia="方正仿宋_GBK" w:hAnsi="Times New Roman" w:cs="Times New Roman"/>
          <w:color w:val="333333"/>
          <w:sz w:val="32"/>
          <w:szCs w:val="32"/>
        </w:rPr>
        <w:t>覆盖。</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中央有关部委和国家机关部门党组（党委）根据工作需要，开展巡视工作。</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党的市（地、州、盟）和县（市、区、旗）委员会建立巡察制度。</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第十五条　党的各级领导机关，对同下级组织有关的重要问题</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决定时，在通常情况下，要征求下级组织的意见。要保证下级组织能够正常行使他们的职权。凡属应由下级组织处理的问题，如无特殊情况，上级领导机关不要干预。</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第十六条　有关全国性的重大政策问题，只有党中央有权</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决定，各部门、各地方的党组织可以向中央提出建议，但不得擅自</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决定和对外发表主张。</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党的各级组织的报刊和其他宣传工具，必须宣传党的路线、方针、政策和决议。</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第十七条　党组织讨论决定问题，必须执行少数服从多数的原则。决定重要问题，要进行表决。对于少数人的不同意见，</w:t>
      </w:r>
      <w:r w:rsidRPr="0052452A">
        <w:rPr>
          <w:rFonts w:ascii="Times New Roman" w:eastAsia="方正仿宋_GBK" w:hAnsi="Times New Roman" w:cs="Times New Roman"/>
          <w:color w:val="333333"/>
          <w:sz w:val="32"/>
          <w:szCs w:val="32"/>
        </w:rPr>
        <w:lastRenderedPageBreak/>
        <w:t>应当认真考虑。如对重要问题发生争论，双方人数接近，除了在紧急情况下必须按多数意见执行外，应当暂缓</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决定，进一步调查研究，交换意见，下次再表决；在特殊情况下，也可将争论情况向上级组织报告，请求裁决。</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党员个人代表党组织发表重要主张，如果超出党组织已有决定的范围，必须提交所在的党组织讨论决定，或向上级党组织请示。任何党员不论职务高低，都不能个人决定重大问题；如遇紧急情况，必须由个人</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决定时，事后要迅速向党组织报告。不允许任何领导人实行个人专断和把个人凌驾于组织之上。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第十八条　党的中央、地方和基层组织，都必须重视党的建设，经常讨论和检查党的宣传工作、教育工作、组织工作、纪律检查工作、群众工作、统一战线工作等，注意研究党内外的思想政治状况。</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第三章　党的中央组织</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第十九条　党的全国代表大会每五年举行一次，由中央委员会召集。中央委员会认为有必要，或者有三分之一以上的省一级组织提出要求，全国代表大会可以提前举行；如无非常情况，不得延期举行。</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全国代表大会代表的名额和选举办法，由中央委员会决定。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第二十条　党的全国代表大会的职权是：</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（一）听取和审查中央委员会的报告；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（二）审查中央纪律检查委员会的报告；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（三）讨论并决定党的重大问题；</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（四）修改党的章程；</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（五）选举中央委员会；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（六）选举中央纪律检查委员会。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中央委员会全体会议由中央政治局召集，每年至少举行一次。中央政治局向中央委员会全体会议报告工作，接受监督。</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在全国代表大会闭会期间，中央委员会执行全国代表大会的决议，领导党的全部工作，对外代表中国共产党。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第二十三条　党的中央政治局、中央政治局常务委员会和中央委员会总书记，由中央委员会全体会议选举。中央委员会总书记必须从中央政治局常务委员会委员中产生。</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中央政治局和它的常务委员会在中央委员会全体会议闭会期间，行使中央委员会的职权。</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中央书记处是中央政治局和它的常务委员会的办事机构；成员由中央政治局常务委员会提名，中央委员会全体会议通过。</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中央委员会总书记负责召集中央政治局会议和中央政治局常务委员会会议，并主持中央书记处的工作。</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党的中央军事委员会组成人员由中央委员会决定，中央军事委员会实行主席负责制。</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每届中央委员会产生的中央领导机构和中央领导人，在下届全国代表大会开会期间，继续主持党的经常工作，直到下届中央委员会产生新的中央领导机构和中央领导人为止。</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第二十四条　中国人民解放军的党组织，根据中央委员会的指示进行工作。中央军事委员会负责军队中党的工作和政治工作，对军队中党的组织体制和机构</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规定。</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第四章　党的地方组织</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第二十五条　党的省、自治区、直辖市的代表大会，设区的市和自治州的代表大会，县（旗）、自治县、不设区的市和市辖区的代表大会，每五年举行一次。</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党的地方各级代表大会由同级党的委员会召集。在特殊情况下，经上一级委员会批准，可以提前或延期举行。</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党的地方各级代表大会代表的名额和选举办法，由同级党的委员会决定，并报上一级党的委员会批准。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第二十六条　党的地方各级代表大会的职权是：</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（一）听取和审查同级委员会的报告；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（二）审查同级纪律检查委员会的报告；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（三）讨论本地区范围内的重大问题并</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决议；</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（四）选举同级党的委员会，选举同级党的纪律检查委员会。</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第二十七条　党的省、自治区、直辖市、设区的市和自治州的委员会，每届任期五年。这些委员会的委员和候补委员必须有五年以上的党龄。</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党的县（旗）、自治县、不设区的市和市辖区的委员会，每届任期五年。这些委员会的委员和候补委员必须有三年以上的党龄。</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党的地方各级代表大会如提前或延期举行，由它选举的委员会的任期相应地改变。</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党的地方各级委员会的委员和候补委员的名额，分别由上一级委员会决定。党的地方各级委员会委员出缺，由候补委员按照得票多少依次递补。</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党的地方各级委员会全体会议，每年至少召开两次。</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党的地方各级委员会在代表大会闭会期间，执行上级党组织的指示和同级党代表大会的决议，领导本地方的工作，定期向上级党的委员会报告工作。</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党的地方各级委员会的常务委员会定期向委员会全体会议报告工作，接受监督。</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第二十九条　党的地区委员会和相当于地区委员会的组织，是党的省、自治区委员会在几个县、自治县、市范围内派出的代表机关。它根据省、自治区委员会的授权，领导本地区的工作。</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第五章　党的基层组织</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第三十条　企业、农村、机关、学校、医院、科研院所、街道社区、社会组织、人民解放军连队和其他基层单位，凡是有正式党员三人以上的，都应当成立党的基层组织。</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第三十一条　党的基层委员会、总支部委员会、支部委员会每届任期三年至五年。基层委员会、总支部委员会、支部委员会的书记、副书记选举产生后，应报上级党组织批准。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第三十二条　党的基层组织是党在社会基层组织中的战斗堡垒，是党的全部工作和战斗力的基础。它的基本任务是：</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（一）宣传和执行党的路线、方针、政策，宣传和执行党中央、上级组织和本组织的决议，充分发挥党员的先锋模范作用，积极创先争优，团结、组织党内外的干部和群众，努力完成本单位所担负的任务。</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（二）组织党员认真学习马克思列宁主义、毛泽东思想、邓小平理论、</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重要思想、科学发展观、习近平新时代中国特色社会主义思想，推进</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两学一做</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学习教育、党史学习教育常态化制度化，学习党的路线、方针、政策和决议，学习党的基本知识，学习科学、文化、法律和业务知识。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（四）密切联系群众，经常了解群众对党员、党的工作的批评和意见，维护群众的正当权利和利益，做好群众的思想政治工作。</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（五）充分发挥党员和群众的积极性创造性，发现、培养和推荐他们中间的优秀人才，鼓励和支持他们在改革开放和社会主义现代化建设中贡献自己的聪明才智。</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（六）对要求入党的积极分子进行教育和培养，做好经常性的发展党员工作，重视在生产、工作第一线和青年中发展党员。</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（七）监督党员干部和其他任何工作人员严格遵守国家法律法规，严格遵守国家的财政经济法规和人事制度，不得侵占国家、集体和群众的利益。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（八）教育党员和群众自觉抵制不良倾向，坚决同各种违纪违法行为作斗争。</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第三十三条　街道、乡、镇党的基层委员会和村、社区党组织，统一领导本地区基层各类组织和各项工作，加强基层社会治理，支持和保证行政组织、经济组织和群众性自治组织充分行使职权。</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w:t>
      </w:r>
      <w:r w:rsidRPr="0052452A">
        <w:rPr>
          <w:rFonts w:ascii="Times New Roman" w:eastAsia="方正仿宋_GBK" w:hAnsi="Times New Roman" w:cs="Times New Roman"/>
          <w:color w:val="333333"/>
          <w:sz w:val="32"/>
          <w:szCs w:val="32"/>
        </w:rPr>
        <w:lastRenderedPageBreak/>
        <w:t>策；加强党组织的自身建设，领导思想政治工作、精神文明建设、统一战线工作和工会、共青团、妇女组织等群团组织。</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非公有制经济组织中党的基层组织，贯彻党的方针政策，引导和监督企业遵守国家的法律法规，领导工会、共青团等群团组织，团结凝聚职工群众，维护各方的合法权益，促进企业健康发展。</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社会组织中党的基层组织，宣传和执行党的路线、方针、政策，领导工会、共青团等群团组织，教育管理党员，引领服务群众，推动事业发展。</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实行行政领导人负责制的事业单位中党的基层组织，发挥战斗堡垒作用。实行党委领导下的行政领导人负责制的事业单位中党的基层组织，对重大问题进行讨论和</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决定，同时保证行政领导人充分行使自己的职权。</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各级党和国家机关中党的基层组织，协助行政负责人完成任务，改进工作，对包括行政负责人在内的每个党员进行教育、管理、监督，不领导本单位的业务工作。</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第三十四条　党支部是党的基础组织，担负直接教育党员、管理党员、监督党员和组织群众、宣传群众、凝聚群众、服务群众的职责。</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第六章　党的干部</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第三十五条　党的干部是党的事业的骨干，是人民的公仆，要做到忠诚干净担当。党按照德才兼备、以德为先的原则选拔</w:t>
      </w:r>
      <w:r w:rsidRPr="0052452A">
        <w:rPr>
          <w:rFonts w:ascii="Times New Roman" w:eastAsia="方正仿宋_GBK" w:hAnsi="Times New Roman" w:cs="Times New Roman"/>
          <w:color w:val="333333"/>
          <w:sz w:val="32"/>
          <w:szCs w:val="32"/>
        </w:rPr>
        <w:lastRenderedPageBreak/>
        <w:t>干部，坚持五湖四海、任人唯贤，坚持事业为上、公道正派，反对任人唯亲，努力实现干部队伍的革命化、年轻化、知识化、专业化。</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党重视教育、培训、选拔、考核和监督干部，特别是培养、选拔优秀年轻干部。积极推进干部制度改革。</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党重视培养、选拔女干部和少数民族干部。</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第三十六条　党的各级领导干部必须信念坚定、为民服务、勤政务实、敢于担当、清正廉洁，模范地履行本章程第三条所规定的党员的各项义务，并且必须具备以下的基本条件：</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（一）具有履行职责所需要的马克思列宁主义、毛泽东思想、邓小平理论、</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三个代表</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重要思想、科学发展观的水平，带头贯彻落</w:t>
      </w:r>
      <w:proofErr w:type="gramStart"/>
      <w:r w:rsidRPr="0052452A">
        <w:rPr>
          <w:rFonts w:ascii="Times New Roman" w:eastAsia="方正仿宋_GBK" w:hAnsi="Times New Roman" w:cs="Times New Roman"/>
          <w:color w:val="333333"/>
          <w:sz w:val="32"/>
          <w:szCs w:val="32"/>
        </w:rPr>
        <w:t>实习近</w:t>
      </w:r>
      <w:proofErr w:type="gramEnd"/>
      <w:r w:rsidRPr="0052452A">
        <w:rPr>
          <w:rFonts w:ascii="Times New Roman" w:eastAsia="方正仿宋_GBK" w:hAnsi="Times New Roman" w:cs="Times New Roman"/>
          <w:color w:val="333333"/>
          <w:sz w:val="32"/>
          <w:szCs w:val="32"/>
        </w:rPr>
        <w:t>平新时代中国特色社会主义思想，努力用马克思主义的立场、观点、方法分析和解决实际问题，坚持讲学习、讲政治、讲正气，经得起各种风浪的考验。</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（三）坚持解放思想，实事求是，与时俱进，开拓创新，认真调查研究，能够把党的方针、政策同本地区、本部门的实际相结合，卓有成效地开展工作，讲实话，办实事，求实效。</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（四）有强烈的革命事业心和政治责任感，有实践经验，有胜任领导工作的组织能力、文化水平和专业知识。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（六）坚持和维护党的民主集中制，有民主作风，有全局观念，善于团结同志，包括团结同自己有不同意见的同志一道工作。</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第三十七条　党员干部要善于同党外干部合作共事，尊重他们，虚心学习他们的长处。</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党的各级组织要善于发现和推荐有真才实学的党外干部担任领导工作，保证他们有职有权，充分发挥他们的作用。</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第三十八条　党的各级领导干部，无论是由民主选举产生的，或是由领导机关任命的，他们的职务都不是终身的，都可以变动或解除。</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年龄和健康状况不适宜于继续担任工作的干部，应当按照国家的规定退、离休。</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第七章　党的纪律</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第三十九条　党的纪律是党的各级组织和全体党员必须遵守的行为规则，是维护党的团结统一、完成党的任务的保证。党组织必须严格执行和维护党的纪律，共产党员必须自觉接受党的纪律的约束。</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第四十条　党的纪律主要包括政治纪律、组织纪律、廉洁纪律、群众纪律、工作纪律、生活纪律。</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坚持惩前毖后、治病救人，执纪必严、违纪必究，抓早抓小、防微杜渐，按照错误性质和情节轻重，给以批评教育、责令检查、诫勉直至纪律处分。运用监督执纪</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四种形态</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，让</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红红脸、出出汗</w:t>
      </w:r>
      <w:r w:rsidRPr="0052452A">
        <w:rPr>
          <w:rFonts w:ascii="Times New Roman" w:eastAsia="方正仿宋_GBK" w:hAnsi="Times New Roman" w:cs="Times New Roman"/>
          <w:color w:val="333333"/>
          <w:sz w:val="32"/>
          <w:szCs w:val="32"/>
        </w:rPr>
        <w:t>”</w:t>
      </w:r>
      <w:r w:rsidRPr="0052452A">
        <w:rPr>
          <w:rFonts w:ascii="Times New Roman" w:eastAsia="方正仿宋_GBK" w:hAnsi="Times New Roman" w:cs="Times New Roman"/>
          <w:color w:val="333333"/>
          <w:sz w:val="32"/>
          <w:szCs w:val="32"/>
        </w:rPr>
        <w:t>成为常态，党纪处分、组织调整成为管党治党的重要手段，严重违纪、严重触犯刑律的党员必须开除党籍。</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党内严格禁止用违反党章和国家法律的手段对待党员，严格禁止打击报复和诬告陷害。违反这些规定的组织或个人必须受到党的纪律和国家法律的追究。</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第四十一条　对党员的纪律处分有五种：警告、严重警告、撤销党内职务、留党察看、开除党籍。</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留党察看最长不超过两年。党员在留党察看期间没有表决权、选举权和被选举权。党员经过留党察看，确已改正错误的，应当恢复其党员的权利；坚持错误不改的，应当开除党籍。</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开除党籍是党内的最高处分。各级党组织在决定或批准开除党员党籍的时候，应当全面研究有关的材料和意见，采取十分慎重的态度。</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对党的中央委员会委员、候补委员，给以警告、严重警告处分，由中央纪律检查委员会常务委员会审议后，报党中央批准。对地方各级党的委员会委员、候补委员，给以警告、严重警告处分，应由上一级纪律检查委员会批准，</w:t>
      </w:r>
      <w:proofErr w:type="gramStart"/>
      <w:r w:rsidRPr="0052452A">
        <w:rPr>
          <w:rFonts w:ascii="Times New Roman" w:eastAsia="方正仿宋_GBK" w:hAnsi="Times New Roman" w:cs="Times New Roman"/>
          <w:color w:val="333333"/>
          <w:sz w:val="32"/>
          <w:szCs w:val="32"/>
        </w:rPr>
        <w:t>并报它的</w:t>
      </w:r>
      <w:proofErr w:type="gramEnd"/>
      <w:r w:rsidRPr="0052452A">
        <w:rPr>
          <w:rFonts w:ascii="Times New Roman" w:eastAsia="方正仿宋_GBK" w:hAnsi="Times New Roman" w:cs="Times New Roman"/>
          <w:color w:val="333333"/>
          <w:sz w:val="32"/>
          <w:szCs w:val="32"/>
        </w:rPr>
        <w:t>同级党的委员会备案。</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处理决定，待召开委员会全体会议时予以追认。对地方各级委员会委员和候补委员的上述处分，必须经过上级纪律检查委员会常务委员会审议，由这一级纪律检查委员会报同级党的委员会批准。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严重触犯刑律的中央委员会委员、候补委员，由中央政治局决定开除其党籍；严重触犯刑律的地方各级委员会委员、候补委员，由同级委员会常务委员会决定开除其党籍。</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lastRenderedPageBreak/>
        <w:t xml:space="preserve">　　第四十三条　党组织对党员</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第四十四条　党组织如果在维护党的纪律方面失职，必须问责。</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对于严重违犯党的纪律、本身又不能纠正的党组织，上一级党的委员会在查明核实后，应根据情节严重的程度，</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进行改组或予以解散的决定，并报再上一级党的委员会审查批准，正式宣布执行。</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第八章　党的纪律检查机关</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党的各级纪律检查委员会每届任期和同级党的委员会相同。</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党的中央纪律检查委员会全体会议，选举常务委员会和书记、副书记，并报党的中央委员会批准。党的地方各级纪律检</w:t>
      </w:r>
      <w:r w:rsidRPr="0052452A">
        <w:rPr>
          <w:rFonts w:ascii="Times New Roman" w:eastAsia="方正仿宋_GBK" w:hAnsi="Times New Roman" w:cs="Times New Roman"/>
          <w:color w:val="333333"/>
          <w:sz w:val="32"/>
          <w:szCs w:val="32"/>
        </w:rPr>
        <w:lastRenderedPageBreak/>
        <w:t>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第四十六条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党的各级纪律检查委员会的职责是监督、执纪、问责，要经常对党员进行遵守纪律的教育，</w:t>
      </w:r>
      <w:proofErr w:type="gramStart"/>
      <w:r w:rsidRPr="0052452A">
        <w:rPr>
          <w:rFonts w:ascii="Times New Roman" w:eastAsia="方正仿宋_GBK" w:hAnsi="Times New Roman" w:cs="Times New Roman"/>
          <w:color w:val="333333"/>
          <w:sz w:val="32"/>
          <w:szCs w:val="32"/>
        </w:rPr>
        <w:t>作出</w:t>
      </w:r>
      <w:proofErr w:type="gramEnd"/>
      <w:r w:rsidRPr="0052452A">
        <w:rPr>
          <w:rFonts w:ascii="Times New Roman" w:eastAsia="方正仿宋_GBK" w:hAnsi="Times New Roman" w:cs="Times New Roman"/>
          <w:color w:val="333333"/>
          <w:sz w:val="32"/>
          <w:szCs w:val="32"/>
        </w:rPr>
        <w:t>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w:t>
      </w:r>
      <w:r w:rsidRPr="0052452A">
        <w:rPr>
          <w:rFonts w:ascii="Times New Roman" w:eastAsia="方正仿宋_GBK" w:hAnsi="Times New Roman" w:cs="Times New Roman"/>
          <w:color w:val="333333"/>
          <w:sz w:val="32"/>
          <w:szCs w:val="32"/>
        </w:rPr>
        <w:lastRenderedPageBreak/>
        <w:t>行问责或提出责任追究的建议；受理党员的控告和申诉；保障党员的权利。</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各级纪律检查委员会要把处理特别重要或复杂的案件中的问题和处理的结果，向同级党的委员会报告。党的地方各级纪律检查委员会和基层纪律检查委员会要同时向上级纪律检查委员会报告。</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w:t>
      </w:r>
      <w:proofErr w:type="gramStart"/>
      <w:r w:rsidRPr="0052452A">
        <w:rPr>
          <w:rFonts w:ascii="Times New Roman" w:eastAsia="方正仿宋_GBK" w:hAnsi="Times New Roman" w:cs="Times New Roman"/>
          <w:color w:val="333333"/>
          <w:sz w:val="32"/>
          <w:szCs w:val="32"/>
        </w:rPr>
        <w:t>纪律检查委员会报它的</w:t>
      </w:r>
      <w:proofErr w:type="gramEnd"/>
      <w:r w:rsidRPr="0052452A">
        <w:rPr>
          <w:rFonts w:ascii="Times New Roman" w:eastAsia="方正仿宋_GBK" w:hAnsi="Times New Roman" w:cs="Times New Roman"/>
          <w:color w:val="333333"/>
          <w:sz w:val="32"/>
          <w:szCs w:val="32"/>
        </w:rPr>
        <w:t>同级党的委员会批准。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w:t>
      </w:r>
      <w:r w:rsidRPr="0052452A">
        <w:rPr>
          <w:rFonts w:ascii="Times New Roman" w:eastAsia="方正仿宋_GBK" w:hAnsi="Times New Roman" w:cs="Times New Roman"/>
          <w:color w:val="333333"/>
          <w:sz w:val="32"/>
          <w:szCs w:val="32"/>
        </w:rPr>
        <w:lastRenderedPageBreak/>
        <w:t>或不给予正确解决的时候，有权向上级纪律检查委员会提出申诉，请求协助处理。</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第九章　党组</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第四十八条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第四十九条　党组的成员，由批准成立党组的党组织决定。党组设书记，必要时还可以设副书记。</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党组必须服从批准它成立的党组织领导。</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第五十条　在对下属单位实行集中统一领导的国家工作部门和有关单位的领导机关中，可以建立党委，党委的产生办法、职权和工作任务，由中央另行规定。</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第十章　党和共产主义青年团的关系</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第五十一条　中国共产主义青年团是中国共产党领导的先进青年的群团组织，是广大青年在实践中学习中国特色社会主义和共产主义的学校，是党的助手和后备军。共青团中央委</w:t>
      </w:r>
      <w:r w:rsidRPr="0052452A">
        <w:rPr>
          <w:rFonts w:ascii="Times New Roman" w:eastAsia="方正仿宋_GBK" w:hAnsi="Times New Roman" w:cs="Times New Roman"/>
          <w:color w:val="333333"/>
          <w:sz w:val="32"/>
          <w:szCs w:val="32"/>
        </w:rPr>
        <w:lastRenderedPageBreak/>
        <w:t>员会受党中央委员会领导。共青团的地方各级组织受同级党的委员会领导，同时受共青团上级组织领导。</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团的县级和县级以下各级委员会书记，企业事业单位的团委员会书记，是党员的，可以列席同级党的委员会和常务委员会的会议。</w:t>
      </w:r>
    </w:p>
    <w:p w:rsidR="0052452A" w:rsidRPr="0052452A" w:rsidRDefault="0052452A" w:rsidP="0052452A">
      <w:pPr>
        <w:pStyle w:val="a5"/>
        <w:shd w:val="clear" w:color="auto" w:fill="FFFFFF"/>
        <w:spacing w:before="0" w:beforeAutospacing="0" w:after="0" w:afterAutospacing="0" w:line="600" w:lineRule="exact"/>
        <w:jc w:val="center"/>
        <w:rPr>
          <w:rFonts w:ascii="Times New Roman" w:eastAsia="方正仿宋_GBK" w:hAnsi="Times New Roman" w:cs="Times New Roman"/>
          <w:color w:val="333333"/>
          <w:sz w:val="32"/>
          <w:szCs w:val="32"/>
        </w:rPr>
      </w:pPr>
      <w:r w:rsidRPr="0052452A">
        <w:rPr>
          <w:rStyle w:val="a6"/>
          <w:rFonts w:ascii="Times New Roman" w:eastAsia="方正仿宋_GBK" w:hAnsi="Times New Roman" w:cs="Times New Roman"/>
          <w:color w:val="333333"/>
          <w:sz w:val="32"/>
          <w:szCs w:val="32"/>
        </w:rPr>
        <w:t>第十一章　党徽党旗</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第五十三条　中国共产党党徽为镰刀和锤头组成的图案。</w:t>
      </w:r>
    </w:p>
    <w:p w:rsidR="0052452A" w:rsidRPr="0052452A" w:rsidRDefault="0052452A" w:rsidP="0052452A">
      <w:pPr>
        <w:pStyle w:val="a5"/>
        <w:shd w:val="clear" w:color="auto" w:fill="FFFFFF"/>
        <w:spacing w:before="0" w:beforeAutospacing="0" w:after="0" w:afterAutospacing="0" w:line="600" w:lineRule="exact"/>
        <w:jc w:val="both"/>
        <w:rPr>
          <w:rFonts w:ascii="Times New Roman" w:eastAsia="方正仿宋_GBK" w:hAnsi="Times New Roman" w:cs="Times New Roman"/>
          <w:color w:val="333333"/>
          <w:sz w:val="32"/>
          <w:szCs w:val="32"/>
        </w:rPr>
      </w:pPr>
      <w:r w:rsidRPr="0052452A">
        <w:rPr>
          <w:rFonts w:ascii="Times New Roman" w:eastAsia="方正仿宋_GBK" w:hAnsi="Times New Roman" w:cs="Times New Roman"/>
          <w:color w:val="333333"/>
          <w:sz w:val="32"/>
          <w:szCs w:val="32"/>
        </w:rPr>
        <w:t xml:space="preserve">　　第五十四条　中国共产党党旗为旗面缀有金黄色党徽图案的红旗。</w:t>
      </w:r>
    </w:p>
    <w:p w:rsidR="0052452A" w:rsidRDefault="0052452A" w:rsidP="0052452A">
      <w:pPr>
        <w:pStyle w:val="a5"/>
        <w:shd w:val="clear" w:color="auto" w:fill="FFFFFF"/>
        <w:spacing w:before="0" w:beforeAutospacing="0" w:after="0" w:afterAutospacing="0" w:line="600" w:lineRule="exact"/>
        <w:jc w:val="both"/>
        <w:rPr>
          <w:rFonts w:ascii="微软雅黑" w:eastAsia="微软雅黑" w:hAnsi="微软雅黑"/>
          <w:color w:val="333333"/>
          <w:sz w:val="27"/>
          <w:szCs w:val="27"/>
        </w:rPr>
      </w:pPr>
      <w:r w:rsidRPr="0052452A">
        <w:rPr>
          <w:rFonts w:ascii="Times New Roman" w:eastAsia="方正仿宋_GBK" w:hAnsi="Times New Roman" w:cs="Times New Roman"/>
          <w:color w:val="333333"/>
          <w:sz w:val="32"/>
          <w:szCs w:val="32"/>
        </w:rPr>
        <w:t xml:space="preserve">　　第五十五条　中国共产党的党徽党旗是中国共产党的象征和标志。党的各级组织和每一个党员都要维护党徽党旗的尊严。要按照规定制作和使用党徽党旗。</w:t>
      </w:r>
    </w:p>
    <w:p w:rsidR="002364E2" w:rsidRPr="0052452A" w:rsidRDefault="00CA0657"/>
    <w:sectPr w:rsidR="002364E2" w:rsidRPr="0052452A" w:rsidSect="009D3672">
      <w:pgSz w:w="11906" w:h="16838"/>
      <w:pgMar w:top="1814" w:right="1701" w:bottom="181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657" w:rsidRDefault="00CA0657" w:rsidP="0052452A">
      <w:r>
        <w:separator/>
      </w:r>
    </w:p>
  </w:endnote>
  <w:endnote w:type="continuationSeparator" w:id="0">
    <w:p w:rsidR="00CA0657" w:rsidRDefault="00CA0657" w:rsidP="00524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657" w:rsidRDefault="00CA0657" w:rsidP="0052452A">
      <w:r>
        <w:separator/>
      </w:r>
    </w:p>
  </w:footnote>
  <w:footnote w:type="continuationSeparator" w:id="0">
    <w:p w:rsidR="00CA0657" w:rsidRDefault="00CA0657" w:rsidP="005245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9BA"/>
    <w:rsid w:val="0027548C"/>
    <w:rsid w:val="004607DB"/>
    <w:rsid w:val="0052452A"/>
    <w:rsid w:val="005A6CE4"/>
    <w:rsid w:val="005B3FDD"/>
    <w:rsid w:val="007D2E02"/>
    <w:rsid w:val="008D59BA"/>
    <w:rsid w:val="009D3672"/>
    <w:rsid w:val="00A2657A"/>
    <w:rsid w:val="00AE3BDF"/>
    <w:rsid w:val="00CA0657"/>
    <w:rsid w:val="00CB420F"/>
    <w:rsid w:val="00DD1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45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452A"/>
    <w:rPr>
      <w:sz w:val="18"/>
      <w:szCs w:val="18"/>
    </w:rPr>
  </w:style>
  <w:style w:type="paragraph" w:styleId="a4">
    <w:name w:val="footer"/>
    <w:basedOn w:val="a"/>
    <w:link w:val="Char0"/>
    <w:uiPriority w:val="99"/>
    <w:unhideWhenUsed/>
    <w:rsid w:val="0052452A"/>
    <w:pPr>
      <w:tabs>
        <w:tab w:val="center" w:pos="4153"/>
        <w:tab w:val="right" w:pos="8306"/>
      </w:tabs>
      <w:snapToGrid w:val="0"/>
      <w:jc w:val="left"/>
    </w:pPr>
    <w:rPr>
      <w:sz w:val="18"/>
      <w:szCs w:val="18"/>
    </w:rPr>
  </w:style>
  <w:style w:type="character" w:customStyle="1" w:styleId="Char0">
    <w:name w:val="页脚 Char"/>
    <w:basedOn w:val="a0"/>
    <w:link w:val="a4"/>
    <w:uiPriority w:val="99"/>
    <w:rsid w:val="0052452A"/>
    <w:rPr>
      <w:sz w:val="18"/>
      <w:szCs w:val="18"/>
    </w:rPr>
  </w:style>
  <w:style w:type="paragraph" w:styleId="a5">
    <w:name w:val="Normal (Web)"/>
    <w:basedOn w:val="a"/>
    <w:uiPriority w:val="99"/>
    <w:semiHidden/>
    <w:unhideWhenUsed/>
    <w:rsid w:val="0052452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245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45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452A"/>
    <w:rPr>
      <w:sz w:val="18"/>
      <w:szCs w:val="18"/>
    </w:rPr>
  </w:style>
  <w:style w:type="paragraph" w:styleId="a4">
    <w:name w:val="footer"/>
    <w:basedOn w:val="a"/>
    <w:link w:val="Char0"/>
    <w:uiPriority w:val="99"/>
    <w:unhideWhenUsed/>
    <w:rsid w:val="0052452A"/>
    <w:pPr>
      <w:tabs>
        <w:tab w:val="center" w:pos="4153"/>
        <w:tab w:val="right" w:pos="8306"/>
      </w:tabs>
      <w:snapToGrid w:val="0"/>
      <w:jc w:val="left"/>
    </w:pPr>
    <w:rPr>
      <w:sz w:val="18"/>
      <w:szCs w:val="18"/>
    </w:rPr>
  </w:style>
  <w:style w:type="character" w:customStyle="1" w:styleId="Char0">
    <w:name w:val="页脚 Char"/>
    <w:basedOn w:val="a0"/>
    <w:link w:val="a4"/>
    <w:uiPriority w:val="99"/>
    <w:rsid w:val="0052452A"/>
    <w:rPr>
      <w:sz w:val="18"/>
      <w:szCs w:val="18"/>
    </w:rPr>
  </w:style>
  <w:style w:type="paragraph" w:styleId="a5">
    <w:name w:val="Normal (Web)"/>
    <w:basedOn w:val="a"/>
    <w:uiPriority w:val="99"/>
    <w:semiHidden/>
    <w:unhideWhenUsed/>
    <w:rsid w:val="0052452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245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122257">
      <w:bodyDiv w:val="1"/>
      <w:marLeft w:val="0"/>
      <w:marRight w:val="0"/>
      <w:marTop w:val="0"/>
      <w:marBottom w:val="0"/>
      <w:divBdr>
        <w:top w:val="none" w:sz="0" w:space="0" w:color="auto"/>
        <w:left w:val="none" w:sz="0" w:space="0" w:color="auto"/>
        <w:bottom w:val="none" w:sz="0" w:space="0" w:color="auto"/>
        <w:right w:val="none" w:sz="0" w:space="0" w:color="auto"/>
      </w:divBdr>
      <w:divsChild>
        <w:div w:id="635254847">
          <w:marLeft w:val="0"/>
          <w:marRight w:val="0"/>
          <w:marTop w:val="0"/>
          <w:marBottom w:val="0"/>
          <w:divBdr>
            <w:top w:val="none" w:sz="0" w:space="0" w:color="auto"/>
            <w:left w:val="none" w:sz="0" w:space="0" w:color="auto"/>
            <w:bottom w:val="none" w:sz="0" w:space="0" w:color="auto"/>
            <w:right w:val="none" w:sz="0" w:space="0" w:color="auto"/>
          </w:divBdr>
        </w:div>
        <w:div w:id="1686906364">
          <w:marLeft w:val="0"/>
          <w:marRight w:val="0"/>
          <w:marTop w:val="0"/>
          <w:marBottom w:val="0"/>
          <w:divBdr>
            <w:top w:val="none" w:sz="0" w:space="0" w:color="auto"/>
            <w:left w:val="none" w:sz="0" w:space="0" w:color="auto"/>
            <w:bottom w:val="none" w:sz="0" w:space="0" w:color="auto"/>
            <w:right w:val="none" w:sz="0" w:space="0" w:color="auto"/>
          </w:divBdr>
        </w:div>
        <w:div w:id="1032807806">
          <w:marLeft w:val="0"/>
          <w:marRight w:val="0"/>
          <w:marTop w:val="0"/>
          <w:marBottom w:val="0"/>
          <w:divBdr>
            <w:top w:val="none" w:sz="0" w:space="0" w:color="auto"/>
            <w:left w:val="none" w:sz="0" w:space="0" w:color="auto"/>
            <w:bottom w:val="none" w:sz="0" w:space="0" w:color="auto"/>
            <w:right w:val="none" w:sz="0" w:space="0" w:color="auto"/>
          </w:divBdr>
        </w:div>
        <w:div w:id="1133987144">
          <w:marLeft w:val="0"/>
          <w:marRight w:val="0"/>
          <w:marTop w:val="0"/>
          <w:marBottom w:val="0"/>
          <w:divBdr>
            <w:top w:val="none" w:sz="0" w:space="0" w:color="auto"/>
            <w:left w:val="none" w:sz="0" w:space="0" w:color="auto"/>
            <w:bottom w:val="none" w:sz="0" w:space="0" w:color="auto"/>
            <w:right w:val="none" w:sz="0" w:space="0" w:color="auto"/>
          </w:divBdr>
        </w:div>
        <w:div w:id="141703508">
          <w:marLeft w:val="0"/>
          <w:marRight w:val="0"/>
          <w:marTop w:val="0"/>
          <w:marBottom w:val="0"/>
          <w:divBdr>
            <w:top w:val="none" w:sz="0" w:space="0" w:color="auto"/>
            <w:left w:val="none" w:sz="0" w:space="0" w:color="auto"/>
            <w:bottom w:val="none" w:sz="0" w:space="0" w:color="auto"/>
            <w:right w:val="none" w:sz="0" w:space="0" w:color="auto"/>
          </w:divBdr>
        </w:div>
        <w:div w:id="1455127751">
          <w:marLeft w:val="0"/>
          <w:marRight w:val="0"/>
          <w:marTop w:val="0"/>
          <w:marBottom w:val="0"/>
          <w:divBdr>
            <w:top w:val="none" w:sz="0" w:space="0" w:color="auto"/>
            <w:left w:val="none" w:sz="0" w:space="0" w:color="auto"/>
            <w:bottom w:val="none" w:sz="0" w:space="0" w:color="auto"/>
            <w:right w:val="none" w:sz="0" w:space="0" w:color="auto"/>
          </w:divBdr>
        </w:div>
        <w:div w:id="102236994">
          <w:marLeft w:val="0"/>
          <w:marRight w:val="0"/>
          <w:marTop w:val="0"/>
          <w:marBottom w:val="0"/>
          <w:divBdr>
            <w:top w:val="none" w:sz="0" w:space="0" w:color="auto"/>
            <w:left w:val="none" w:sz="0" w:space="0" w:color="auto"/>
            <w:bottom w:val="none" w:sz="0" w:space="0" w:color="auto"/>
            <w:right w:val="none" w:sz="0" w:space="0" w:color="auto"/>
          </w:divBdr>
        </w:div>
        <w:div w:id="1926918885">
          <w:marLeft w:val="0"/>
          <w:marRight w:val="0"/>
          <w:marTop w:val="0"/>
          <w:marBottom w:val="0"/>
          <w:divBdr>
            <w:top w:val="none" w:sz="0" w:space="0" w:color="auto"/>
            <w:left w:val="none" w:sz="0" w:space="0" w:color="auto"/>
            <w:bottom w:val="none" w:sz="0" w:space="0" w:color="auto"/>
            <w:right w:val="none" w:sz="0" w:space="0" w:color="auto"/>
          </w:divBdr>
        </w:div>
        <w:div w:id="1657342959">
          <w:marLeft w:val="0"/>
          <w:marRight w:val="0"/>
          <w:marTop w:val="0"/>
          <w:marBottom w:val="0"/>
          <w:divBdr>
            <w:top w:val="none" w:sz="0" w:space="0" w:color="auto"/>
            <w:left w:val="none" w:sz="0" w:space="0" w:color="auto"/>
            <w:bottom w:val="none" w:sz="0" w:space="0" w:color="auto"/>
            <w:right w:val="none" w:sz="0" w:space="0" w:color="auto"/>
          </w:divBdr>
        </w:div>
        <w:div w:id="1425493630">
          <w:marLeft w:val="0"/>
          <w:marRight w:val="0"/>
          <w:marTop w:val="0"/>
          <w:marBottom w:val="0"/>
          <w:divBdr>
            <w:top w:val="none" w:sz="0" w:space="0" w:color="auto"/>
            <w:left w:val="none" w:sz="0" w:space="0" w:color="auto"/>
            <w:bottom w:val="none" w:sz="0" w:space="0" w:color="auto"/>
            <w:right w:val="none" w:sz="0" w:space="0" w:color="auto"/>
          </w:divBdr>
        </w:div>
        <w:div w:id="1633435898">
          <w:marLeft w:val="0"/>
          <w:marRight w:val="0"/>
          <w:marTop w:val="0"/>
          <w:marBottom w:val="0"/>
          <w:divBdr>
            <w:top w:val="none" w:sz="0" w:space="0" w:color="auto"/>
            <w:left w:val="none" w:sz="0" w:space="0" w:color="auto"/>
            <w:bottom w:val="none" w:sz="0" w:space="0" w:color="auto"/>
            <w:right w:val="none" w:sz="0" w:space="0" w:color="auto"/>
          </w:divBdr>
        </w:div>
        <w:div w:id="1464880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3155</Words>
  <Characters>17989</Characters>
  <Application>Microsoft Office Word</Application>
  <DocSecurity>0</DocSecurity>
  <Lines>149</Lines>
  <Paragraphs>42</Paragraphs>
  <ScaleCrop>false</ScaleCrop>
  <Company>HP Inc.</Company>
  <LinksUpToDate>false</LinksUpToDate>
  <CharactersWithSpaces>21102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陈顺涛</dc:creator>
  <cp:lastModifiedBy>陈顺涛</cp:lastModifiedBy>
  <cp:revision>3</cp:revision>
  <dcterms:created xsi:type="dcterms:W3CDTF">2024-10-15T00:59:00Z</dcterms:created>
  <dcterms:modified xsi:type="dcterms:W3CDTF">2024-10-21T03:26:00Z</dcterms:modified>
</cp:coreProperties>
</file>