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64" w:rsidRDefault="00FB4B64" w:rsidP="00BA3758">
      <w:pPr>
        <w:spacing w:line="560" w:lineRule="exact"/>
        <w:ind w:firstLineChars="200" w:firstLine="562"/>
        <w:jc w:val="center"/>
        <w:rPr>
          <w:rFonts w:ascii="黑体" w:eastAsia="黑体" w:hAnsi="黑体"/>
          <w:b/>
          <w:sz w:val="28"/>
          <w:szCs w:val="28"/>
        </w:rPr>
      </w:pPr>
      <w:bookmarkStart w:id="0" w:name="_GoBack"/>
      <w:bookmarkEnd w:id="0"/>
    </w:p>
    <w:p w:rsidR="00FB4B64" w:rsidRDefault="00FB4B64" w:rsidP="00F41F7D">
      <w:pPr>
        <w:spacing w:line="560" w:lineRule="exact"/>
        <w:rPr>
          <w:rFonts w:ascii="黑体" w:eastAsia="黑体" w:hAnsi="黑体"/>
          <w:b/>
          <w:sz w:val="28"/>
          <w:szCs w:val="28"/>
        </w:rPr>
      </w:pPr>
    </w:p>
    <w:p w:rsidR="000A7DDA" w:rsidRPr="000A7DDA" w:rsidRDefault="000A7DDA" w:rsidP="00BA3758">
      <w:pPr>
        <w:spacing w:line="560" w:lineRule="exact"/>
        <w:ind w:firstLineChars="200" w:firstLine="562"/>
        <w:jc w:val="center"/>
        <w:rPr>
          <w:rFonts w:ascii="黑体" w:eastAsia="黑体" w:hAnsi="黑体"/>
          <w:b/>
          <w:sz w:val="28"/>
          <w:szCs w:val="28"/>
        </w:rPr>
      </w:pPr>
      <w:r w:rsidRPr="000A7DDA">
        <w:rPr>
          <w:rFonts w:ascii="黑体" w:eastAsia="黑体" w:hAnsi="黑体"/>
          <w:b/>
          <w:sz w:val="28"/>
          <w:szCs w:val="28"/>
        </w:rPr>
        <w:t>市场营销专业新进教师试讲方案</w:t>
      </w:r>
    </w:p>
    <w:p w:rsidR="00AF2D8D" w:rsidRPr="00BA3758" w:rsidRDefault="000A7DDA" w:rsidP="00BA3758">
      <w:pPr>
        <w:spacing w:line="560" w:lineRule="exact"/>
        <w:ind w:firstLineChars="200" w:firstLine="643"/>
        <w:jc w:val="center"/>
        <w:rPr>
          <w:rFonts w:ascii="黑体" w:eastAsia="黑体" w:hAnsi="黑体"/>
          <w:b/>
          <w:sz w:val="32"/>
          <w:szCs w:val="32"/>
        </w:rPr>
      </w:pPr>
      <w:r>
        <w:rPr>
          <w:rFonts w:ascii="黑体" w:eastAsia="黑体" w:hAnsi="黑体" w:hint="eastAsia"/>
          <w:b/>
          <w:sz w:val="32"/>
          <w:szCs w:val="32"/>
        </w:rPr>
        <w:t>——</w:t>
      </w:r>
      <w:r w:rsidR="00AF2D8D" w:rsidRPr="00BA3758">
        <w:rPr>
          <w:rFonts w:ascii="黑体" w:eastAsia="黑体" w:hAnsi="黑体" w:hint="eastAsia"/>
          <w:b/>
          <w:sz w:val="32"/>
          <w:szCs w:val="32"/>
        </w:rPr>
        <w:t>全渠道推广</w:t>
      </w:r>
      <w:r w:rsidR="00BA3758" w:rsidRPr="00BA3758">
        <w:rPr>
          <w:rFonts w:ascii="黑体" w:eastAsia="黑体" w:hAnsi="黑体" w:hint="eastAsia"/>
          <w:b/>
          <w:sz w:val="32"/>
          <w:szCs w:val="32"/>
        </w:rPr>
        <w:t>方案</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1．企业及产品资料</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青岛啤酒产自青岛啤酒股份有限公司，公司的前身是国营青岛啤酒厂，1903年由英、德两国商人合资开办，是最早的啤酒生产企业之一。2008年北京奥运会官方赞助商，跻身世界品牌500强。青岛啤酒选用优质大麦、大米、上等啤酒花和软硬适度、洁净甘美的崂山矿泉水为原料酿制而成。原麦汁浓度为十二度，酒精含量3.5-4%。酒液清澈透明、呈淡黄色，泡沫清白、细腻而持久。</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青岛啤酒为提升品牌知名度、促进鸿运当头产品的传播深度，特举办以鸿运当头定制版产品为推广对象的全渠道品牌推广实战比赛。</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鸿运当头定制版产品特点：在原有青岛啤酒鸿运当头产品的基础上，消费者购买时可根据自己的需要在瓶体上刻上纪念文字、图案、照片等。高端啤酒鸿运当头+纪念文字/图案/照片，让纪念更有意义。</w:t>
      </w:r>
    </w:p>
    <w:p w:rsidR="00AF2D8D" w:rsidRDefault="00AF2D8D" w:rsidP="00AF2D8D">
      <w:pPr>
        <w:jc w:val="left"/>
        <w:rPr>
          <w:rFonts w:ascii="仿宋_GB2312" w:eastAsia="仿宋_GB2312"/>
          <w:sz w:val="28"/>
          <w:szCs w:val="28"/>
        </w:rPr>
      </w:pPr>
      <w:r>
        <w:rPr>
          <w:rFonts w:ascii="微软雅黑" w:eastAsia="微软雅黑" w:hAnsi="微软雅黑" w:cs="微软雅黑" w:hint="eastAsia"/>
          <w:noProof/>
          <w:sz w:val="28"/>
          <w:szCs w:val="28"/>
        </w:rPr>
        <w:drawing>
          <wp:inline distT="0" distB="0" distL="114300" distR="114300" wp14:anchorId="572B95B7" wp14:editId="3E1B6885">
            <wp:extent cx="1703705" cy="1703705"/>
            <wp:effectExtent l="0" t="0" r="10795" b="10795"/>
            <wp:docPr id="7" name="图片 7" descr="微信图片_2018022814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80228145857"/>
                    <pic:cNvPicPr>
                      <a:picLocks noChangeAspect="1"/>
                    </pic:cNvPicPr>
                  </pic:nvPicPr>
                  <pic:blipFill>
                    <a:blip r:embed="rId6"/>
                    <a:stretch>
                      <a:fillRect/>
                    </a:stretch>
                  </pic:blipFill>
                  <pic:spPr>
                    <a:xfrm>
                      <a:off x="0" y="0"/>
                      <a:ext cx="1703705" cy="1703705"/>
                    </a:xfrm>
                    <a:prstGeom prst="rect">
                      <a:avLst/>
                    </a:prstGeom>
                  </pic:spPr>
                </pic:pic>
              </a:graphicData>
            </a:graphic>
          </wp:inline>
        </w:drawing>
      </w:r>
      <w:r>
        <w:rPr>
          <w:rFonts w:ascii="微软雅黑" w:eastAsia="微软雅黑" w:hAnsi="微软雅黑" w:cs="微软雅黑" w:hint="eastAsia"/>
          <w:noProof/>
          <w:sz w:val="28"/>
          <w:szCs w:val="28"/>
        </w:rPr>
        <w:drawing>
          <wp:inline distT="0" distB="0" distL="114300" distR="114300" wp14:anchorId="3C858464" wp14:editId="6934D481">
            <wp:extent cx="1703705" cy="1703705"/>
            <wp:effectExtent l="0" t="0" r="10795" b="10795"/>
            <wp:docPr id="8" name="图片 8" descr="微信图片_2018022814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80228145843"/>
                    <pic:cNvPicPr>
                      <a:picLocks noChangeAspect="1"/>
                    </pic:cNvPicPr>
                  </pic:nvPicPr>
                  <pic:blipFill>
                    <a:blip r:embed="rId7"/>
                    <a:stretch>
                      <a:fillRect/>
                    </a:stretch>
                  </pic:blipFill>
                  <pic:spPr>
                    <a:xfrm>
                      <a:off x="0" y="0"/>
                      <a:ext cx="1703705" cy="1703705"/>
                    </a:xfrm>
                    <a:prstGeom prst="rect">
                      <a:avLst/>
                    </a:prstGeom>
                  </pic:spPr>
                </pic:pic>
              </a:graphicData>
            </a:graphic>
          </wp:inline>
        </w:drawing>
      </w:r>
      <w:r>
        <w:rPr>
          <w:rFonts w:ascii="微软雅黑" w:eastAsia="微软雅黑" w:hAnsi="微软雅黑" w:cs="微软雅黑" w:hint="eastAsia"/>
          <w:noProof/>
          <w:sz w:val="28"/>
          <w:szCs w:val="28"/>
        </w:rPr>
        <w:drawing>
          <wp:inline distT="0" distB="0" distL="114300" distR="114300" wp14:anchorId="2AC95373" wp14:editId="08931C8D">
            <wp:extent cx="1680845" cy="1962785"/>
            <wp:effectExtent l="0" t="0" r="8255" b="5715"/>
            <wp:docPr id="9" name="图片 9" descr="微信图片_2018022815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0228150207"/>
                    <pic:cNvPicPr>
                      <a:picLocks noChangeAspect="1"/>
                    </pic:cNvPicPr>
                  </pic:nvPicPr>
                  <pic:blipFill>
                    <a:blip r:embed="rId8"/>
                    <a:stretch>
                      <a:fillRect/>
                    </a:stretch>
                  </pic:blipFill>
                  <pic:spPr>
                    <a:xfrm>
                      <a:off x="0" y="0"/>
                      <a:ext cx="1680845" cy="1962785"/>
                    </a:xfrm>
                    <a:prstGeom prst="rect">
                      <a:avLst/>
                    </a:prstGeom>
                  </pic:spPr>
                </pic:pic>
              </a:graphicData>
            </a:graphic>
          </wp:inline>
        </w:drawing>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2．请以指定产品（青岛啤酒鸿运当头定制版）为推广对象，</w:t>
      </w:r>
      <w:r w:rsidR="00FC6020">
        <w:rPr>
          <w:rFonts w:ascii="仿宋_GB2312" w:eastAsia="仿宋_GB2312" w:hint="eastAsia"/>
          <w:sz w:val="28"/>
          <w:szCs w:val="28"/>
        </w:rPr>
        <w:t>以</w:t>
      </w:r>
      <w:r w:rsidR="00FC6020">
        <w:rPr>
          <w:rFonts w:ascii="仿宋_GB2312" w:eastAsia="仿宋_GB2312" w:hint="eastAsia"/>
          <w:sz w:val="28"/>
          <w:szCs w:val="28"/>
        </w:rPr>
        <w:lastRenderedPageBreak/>
        <w:t>重庆市为目标市场，</w:t>
      </w:r>
      <w:r>
        <w:rPr>
          <w:rFonts w:ascii="仿宋_GB2312" w:eastAsia="仿宋_GB2312" w:hint="eastAsia"/>
          <w:sz w:val="28"/>
          <w:szCs w:val="28"/>
        </w:rPr>
        <w:t>以提升青岛啤酒品牌形象和鸿运当头定制版产品知名度为目标，设计全渠道品牌推广方案。</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3．请</w:t>
      </w:r>
      <w:r w:rsidR="00FC6020">
        <w:rPr>
          <w:rFonts w:ascii="仿宋_GB2312" w:eastAsia="仿宋_GB2312" w:hint="eastAsia"/>
          <w:sz w:val="28"/>
          <w:szCs w:val="28"/>
        </w:rPr>
        <w:t>用</w:t>
      </w:r>
      <w:r>
        <w:rPr>
          <w:rFonts w:ascii="仿宋_GB2312" w:eastAsia="仿宋_GB2312" w:hint="eastAsia"/>
          <w:sz w:val="28"/>
          <w:szCs w:val="28"/>
        </w:rPr>
        <w:t>Word完成全渠道推广策划方案撰写，</w:t>
      </w:r>
      <w:r w:rsidR="00BA3758">
        <w:rPr>
          <w:rFonts w:ascii="仿宋_GB2312" w:eastAsia="仿宋_GB2312" w:hint="eastAsia"/>
          <w:sz w:val="28"/>
          <w:szCs w:val="28"/>
        </w:rPr>
        <w:t>并</w:t>
      </w:r>
      <w:r w:rsidR="00EF5B0D">
        <w:rPr>
          <w:rFonts w:ascii="仿宋_GB2312" w:eastAsia="仿宋_GB2312" w:hint="eastAsia"/>
          <w:sz w:val="28"/>
          <w:szCs w:val="28"/>
        </w:rPr>
        <w:t>在试讲时</w:t>
      </w:r>
      <w:r>
        <w:rPr>
          <w:rFonts w:ascii="仿宋_GB2312" w:eastAsia="仿宋_GB2312" w:hint="eastAsia"/>
          <w:sz w:val="28"/>
          <w:szCs w:val="28"/>
        </w:rPr>
        <w:t>借助PowerPoint</w:t>
      </w:r>
      <w:r w:rsidR="00FC6020">
        <w:rPr>
          <w:rFonts w:ascii="仿宋_GB2312" w:eastAsia="仿宋_GB2312" w:hint="eastAsia"/>
          <w:sz w:val="28"/>
          <w:szCs w:val="28"/>
        </w:rPr>
        <w:t>汇报</w:t>
      </w:r>
      <w:r w:rsidR="00BA3758">
        <w:rPr>
          <w:rFonts w:ascii="仿宋_GB2312" w:eastAsia="仿宋_GB2312" w:hint="eastAsia"/>
          <w:sz w:val="28"/>
          <w:szCs w:val="28"/>
        </w:rPr>
        <w:t>预测</w:t>
      </w:r>
      <w:r w:rsidR="00FC6020">
        <w:rPr>
          <w:rFonts w:ascii="仿宋_GB2312" w:eastAsia="仿宋_GB2312" w:hint="eastAsia"/>
          <w:sz w:val="28"/>
          <w:szCs w:val="28"/>
        </w:rPr>
        <w:t>的</w:t>
      </w:r>
      <w:r>
        <w:rPr>
          <w:rFonts w:ascii="仿宋_GB2312" w:eastAsia="仿宋_GB2312" w:hint="eastAsia"/>
          <w:sz w:val="28"/>
          <w:szCs w:val="28"/>
        </w:rPr>
        <w:t>全渠道推广活动实施效果。</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要求：</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（1）Word产品全渠道推广策划方案撰写</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主要针对全渠道推广策划方案进行撰写，包含但不限于以下几个方面：推广目标、受众分析、推广主题、广告内容、表现形式（海报、创意短视频、微电影、软文等）、媒介选择（包括传统媒介和新媒体平台）及投放策略、费用预算、效果预测等。</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（2）全渠道推广过程管理PPT制作</w:t>
      </w:r>
    </w:p>
    <w:p w:rsidR="00AF2D8D" w:rsidRDefault="00AF2D8D" w:rsidP="00AF2D8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主要针对实施效果进行总结</w:t>
      </w:r>
      <w:r w:rsidR="00FC6020">
        <w:rPr>
          <w:rFonts w:ascii="仿宋_GB2312" w:eastAsia="仿宋_GB2312" w:hint="eastAsia"/>
          <w:sz w:val="28"/>
          <w:szCs w:val="28"/>
        </w:rPr>
        <w:t>预测</w:t>
      </w:r>
      <w:r>
        <w:rPr>
          <w:rFonts w:ascii="仿宋_GB2312" w:eastAsia="仿宋_GB2312" w:hint="eastAsia"/>
          <w:sz w:val="28"/>
          <w:szCs w:val="28"/>
        </w:rPr>
        <w:t>，包含但不限于以下几个方面：推广方案介</w:t>
      </w:r>
      <w:r w:rsidR="00FC6020">
        <w:rPr>
          <w:rFonts w:ascii="仿宋_GB2312" w:eastAsia="仿宋_GB2312" w:hint="eastAsia"/>
          <w:sz w:val="28"/>
          <w:szCs w:val="28"/>
        </w:rPr>
        <w:t>绍</w:t>
      </w:r>
      <w:r>
        <w:rPr>
          <w:rFonts w:ascii="仿宋_GB2312" w:eastAsia="仿宋_GB2312" w:hint="eastAsia"/>
          <w:sz w:val="28"/>
          <w:szCs w:val="28"/>
        </w:rPr>
        <w:t>、组织分工、实施过程控制</w:t>
      </w:r>
      <w:r w:rsidR="00FC6020">
        <w:rPr>
          <w:rFonts w:ascii="仿宋_GB2312" w:eastAsia="仿宋_GB2312" w:hint="eastAsia"/>
          <w:sz w:val="28"/>
          <w:szCs w:val="28"/>
        </w:rPr>
        <w:t>预测</w:t>
      </w:r>
      <w:r>
        <w:rPr>
          <w:rFonts w:ascii="仿宋_GB2312" w:eastAsia="仿宋_GB2312" w:hint="eastAsia"/>
          <w:sz w:val="28"/>
          <w:szCs w:val="28"/>
        </w:rPr>
        <w:t>、活动总结</w:t>
      </w:r>
      <w:r w:rsidR="00FC6020">
        <w:rPr>
          <w:rFonts w:ascii="仿宋_GB2312" w:eastAsia="仿宋_GB2312" w:hint="eastAsia"/>
          <w:sz w:val="28"/>
          <w:szCs w:val="28"/>
        </w:rPr>
        <w:t>预测</w:t>
      </w:r>
      <w:r>
        <w:rPr>
          <w:rFonts w:ascii="仿宋_GB2312" w:eastAsia="仿宋_GB2312" w:hint="eastAsia"/>
          <w:sz w:val="28"/>
          <w:szCs w:val="28"/>
        </w:rPr>
        <w:t>等。</w:t>
      </w:r>
    </w:p>
    <w:p w:rsidR="00AF2D8D" w:rsidRDefault="00AF2D8D" w:rsidP="00AF2D8D">
      <w:pPr>
        <w:spacing w:line="560" w:lineRule="exact"/>
        <w:ind w:firstLineChars="200" w:firstLine="560"/>
        <w:jc w:val="left"/>
        <w:rPr>
          <w:rFonts w:ascii="仿宋_GB2312" w:eastAsia="仿宋_GB2312"/>
          <w:sz w:val="28"/>
          <w:szCs w:val="28"/>
        </w:rPr>
      </w:pPr>
    </w:p>
    <w:p w:rsidR="006B283B" w:rsidRPr="00AF2D8D" w:rsidRDefault="006B283B"/>
    <w:sectPr w:rsidR="006B283B" w:rsidRPr="00AF2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C54" w:rsidRDefault="00AD4C54" w:rsidP="00421071">
      <w:r>
        <w:separator/>
      </w:r>
    </w:p>
  </w:endnote>
  <w:endnote w:type="continuationSeparator" w:id="0">
    <w:p w:rsidR="00AD4C54" w:rsidRDefault="00AD4C54" w:rsidP="0042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C54" w:rsidRDefault="00AD4C54" w:rsidP="00421071">
      <w:r>
        <w:separator/>
      </w:r>
    </w:p>
  </w:footnote>
  <w:footnote w:type="continuationSeparator" w:id="0">
    <w:p w:rsidR="00AD4C54" w:rsidRDefault="00AD4C54" w:rsidP="00421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8D"/>
    <w:rsid w:val="000A7DDA"/>
    <w:rsid w:val="000C2EC2"/>
    <w:rsid w:val="00421071"/>
    <w:rsid w:val="00456A9D"/>
    <w:rsid w:val="006B283B"/>
    <w:rsid w:val="00AD4C54"/>
    <w:rsid w:val="00AF2D8D"/>
    <w:rsid w:val="00BA3758"/>
    <w:rsid w:val="00BB7732"/>
    <w:rsid w:val="00EF5B0D"/>
    <w:rsid w:val="00F41F7D"/>
    <w:rsid w:val="00FB4B64"/>
    <w:rsid w:val="00FC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5A7218-6312-4F5E-B522-BB5EA502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071"/>
    <w:rPr>
      <w:sz w:val="18"/>
      <w:szCs w:val="18"/>
    </w:rPr>
  </w:style>
  <w:style w:type="paragraph" w:styleId="a4">
    <w:name w:val="footer"/>
    <w:basedOn w:val="a"/>
    <w:link w:val="Char0"/>
    <w:uiPriority w:val="99"/>
    <w:unhideWhenUsed/>
    <w:rsid w:val="00421071"/>
    <w:pPr>
      <w:tabs>
        <w:tab w:val="center" w:pos="4153"/>
        <w:tab w:val="right" w:pos="8306"/>
      </w:tabs>
      <w:snapToGrid w:val="0"/>
      <w:jc w:val="left"/>
    </w:pPr>
    <w:rPr>
      <w:sz w:val="18"/>
      <w:szCs w:val="18"/>
    </w:rPr>
  </w:style>
  <w:style w:type="character" w:customStyle="1" w:styleId="Char0">
    <w:name w:val="页脚 Char"/>
    <w:basedOn w:val="a0"/>
    <w:link w:val="a4"/>
    <w:uiPriority w:val="99"/>
    <w:rsid w:val="004210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106</Words>
  <Characters>610</Characters>
  <Application>Microsoft Office Word</Application>
  <DocSecurity>0</DocSecurity>
  <Lines>5</Lines>
  <Paragraphs>1</Paragraphs>
  <ScaleCrop>false</ScaleCrop>
  <Company>HP</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曾天地</dc:creator>
  <cp:keywords/>
  <dc:description/>
  <cp:lastModifiedBy>dreamsummit</cp:lastModifiedBy>
  <cp:revision>5</cp:revision>
  <dcterms:created xsi:type="dcterms:W3CDTF">2019-03-20T12:28:00Z</dcterms:created>
  <dcterms:modified xsi:type="dcterms:W3CDTF">2019-03-27T06:38:00Z</dcterms:modified>
</cp:coreProperties>
</file>